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5AC" w:rsidRDefault="00F045AC" w:rsidP="00370430">
      <w:pPr>
        <w:jc w:val="center"/>
        <w:rPr>
          <w:rFonts w:ascii="Arial" w:hAnsi="Arial" w:cs="Arial"/>
          <w:b/>
          <w:sz w:val="32"/>
          <w:szCs w:val="32"/>
        </w:rPr>
      </w:pPr>
    </w:p>
    <w:p w:rsidR="00F045AC" w:rsidRDefault="00F045AC" w:rsidP="00370430">
      <w:pPr>
        <w:jc w:val="center"/>
        <w:rPr>
          <w:rFonts w:ascii="Arial" w:hAnsi="Arial" w:cs="Arial"/>
          <w:b/>
          <w:sz w:val="32"/>
          <w:szCs w:val="32"/>
        </w:rPr>
      </w:pPr>
    </w:p>
    <w:p w:rsidR="00F045AC" w:rsidRDefault="00F045AC" w:rsidP="00370430">
      <w:pPr>
        <w:jc w:val="center"/>
        <w:rPr>
          <w:rFonts w:ascii="Arial" w:hAnsi="Arial" w:cs="Arial"/>
          <w:b/>
          <w:sz w:val="32"/>
          <w:szCs w:val="32"/>
        </w:rPr>
      </w:pPr>
    </w:p>
    <w:p w:rsidR="002B43D8" w:rsidRDefault="002B43D8" w:rsidP="00370430">
      <w:pPr>
        <w:jc w:val="center"/>
        <w:rPr>
          <w:rFonts w:ascii="Arial" w:hAnsi="Arial" w:cs="Arial"/>
          <w:b/>
          <w:sz w:val="40"/>
          <w:szCs w:val="40"/>
        </w:rPr>
      </w:pPr>
    </w:p>
    <w:p w:rsidR="00F045AC" w:rsidRPr="002B43D8" w:rsidRDefault="002B43D8" w:rsidP="00370430">
      <w:pPr>
        <w:jc w:val="center"/>
        <w:rPr>
          <w:rFonts w:ascii="Arial" w:hAnsi="Arial" w:cs="Arial"/>
          <w:b/>
          <w:sz w:val="40"/>
          <w:szCs w:val="40"/>
        </w:rPr>
      </w:pPr>
      <w:r w:rsidRPr="002B43D8">
        <w:rPr>
          <w:rFonts w:ascii="Arial" w:hAnsi="Arial" w:cs="Arial"/>
          <w:b/>
          <w:sz w:val="40"/>
          <w:szCs w:val="40"/>
        </w:rPr>
        <w:t>Northern Ireland Civil Service</w:t>
      </w:r>
    </w:p>
    <w:p w:rsidR="007750B4" w:rsidRDefault="007750B4" w:rsidP="00370430">
      <w:pPr>
        <w:jc w:val="center"/>
        <w:rPr>
          <w:rFonts w:ascii="Arial" w:hAnsi="Arial" w:cs="Arial"/>
          <w:b/>
          <w:sz w:val="32"/>
          <w:szCs w:val="32"/>
        </w:rPr>
      </w:pPr>
    </w:p>
    <w:p w:rsidR="007750B4" w:rsidRDefault="007750B4" w:rsidP="00370430">
      <w:pPr>
        <w:jc w:val="center"/>
        <w:rPr>
          <w:rFonts w:ascii="Arial" w:hAnsi="Arial" w:cs="Arial"/>
          <w:b/>
          <w:sz w:val="32"/>
          <w:szCs w:val="32"/>
        </w:rPr>
      </w:pPr>
    </w:p>
    <w:p w:rsidR="007750B4" w:rsidRDefault="007750B4" w:rsidP="00370430">
      <w:pPr>
        <w:jc w:val="center"/>
        <w:rPr>
          <w:rFonts w:ascii="Arial" w:hAnsi="Arial" w:cs="Arial"/>
          <w:b/>
          <w:sz w:val="32"/>
          <w:szCs w:val="32"/>
        </w:rPr>
      </w:pPr>
    </w:p>
    <w:p w:rsidR="002B43D8" w:rsidRDefault="002B43D8" w:rsidP="00370430">
      <w:pPr>
        <w:jc w:val="center"/>
        <w:rPr>
          <w:rFonts w:ascii="Arial" w:hAnsi="Arial" w:cs="Arial"/>
          <w:b/>
          <w:sz w:val="36"/>
          <w:szCs w:val="36"/>
        </w:rPr>
      </w:pPr>
    </w:p>
    <w:p w:rsidR="002B43D8" w:rsidRDefault="002B43D8" w:rsidP="00370430">
      <w:pPr>
        <w:jc w:val="center"/>
        <w:rPr>
          <w:rFonts w:ascii="Arial" w:hAnsi="Arial" w:cs="Arial"/>
          <w:b/>
          <w:sz w:val="36"/>
          <w:szCs w:val="36"/>
        </w:rPr>
      </w:pPr>
    </w:p>
    <w:p w:rsidR="002B43D8" w:rsidRDefault="002B43D8" w:rsidP="00370430">
      <w:pPr>
        <w:jc w:val="center"/>
        <w:rPr>
          <w:rFonts w:ascii="Arial" w:hAnsi="Arial" w:cs="Arial"/>
          <w:b/>
          <w:sz w:val="36"/>
          <w:szCs w:val="36"/>
        </w:rPr>
      </w:pPr>
    </w:p>
    <w:p w:rsidR="00F045AC" w:rsidRPr="002B43D8" w:rsidRDefault="003D2152" w:rsidP="00370430">
      <w:pPr>
        <w:jc w:val="center"/>
        <w:rPr>
          <w:rFonts w:ascii="Arial" w:hAnsi="Arial" w:cs="Arial"/>
          <w:b/>
          <w:sz w:val="36"/>
          <w:szCs w:val="36"/>
        </w:rPr>
      </w:pPr>
      <w:r w:rsidRPr="002B43D8">
        <w:rPr>
          <w:rFonts w:ascii="Arial" w:hAnsi="Arial" w:cs="Arial"/>
          <w:b/>
          <w:sz w:val="36"/>
          <w:szCs w:val="36"/>
        </w:rPr>
        <w:t xml:space="preserve">Work Experience </w:t>
      </w:r>
    </w:p>
    <w:p w:rsidR="00F045AC" w:rsidRPr="002B43D8" w:rsidRDefault="00F045AC" w:rsidP="00370430">
      <w:pPr>
        <w:jc w:val="center"/>
        <w:rPr>
          <w:rFonts w:ascii="Arial" w:hAnsi="Arial" w:cs="Arial"/>
          <w:b/>
          <w:sz w:val="36"/>
          <w:szCs w:val="36"/>
        </w:rPr>
      </w:pPr>
    </w:p>
    <w:p w:rsidR="003D2152" w:rsidRPr="002B43D8" w:rsidRDefault="00877187" w:rsidP="00370430">
      <w:pPr>
        <w:jc w:val="center"/>
        <w:rPr>
          <w:rFonts w:ascii="Arial" w:hAnsi="Arial" w:cs="Arial"/>
          <w:b/>
          <w:sz w:val="36"/>
          <w:szCs w:val="36"/>
        </w:rPr>
      </w:pPr>
      <w:r w:rsidRPr="002B43D8">
        <w:rPr>
          <w:rFonts w:ascii="Arial" w:hAnsi="Arial" w:cs="Arial"/>
          <w:b/>
          <w:sz w:val="36"/>
          <w:szCs w:val="36"/>
        </w:rPr>
        <w:t>Policy and</w:t>
      </w:r>
      <w:r w:rsidR="003D2152" w:rsidRPr="002B43D8">
        <w:rPr>
          <w:rFonts w:ascii="Arial" w:hAnsi="Arial" w:cs="Arial"/>
          <w:b/>
          <w:sz w:val="36"/>
          <w:szCs w:val="36"/>
        </w:rPr>
        <w:t xml:space="preserve"> </w:t>
      </w:r>
    </w:p>
    <w:p w:rsidR="00F045AC" w:rsidRPr="002B43D8" w:rsidRDefault="00F045AC" w:rsidP="00370430">
      <w:pPr>
        <w:jc w:val="center"/>
        <w:rPr>
          <w:rFonts w:ascii="Arial" w:hAnsi="Arial" w:cs="Arial"/>
          <w:b/>
          <w:sz w:val="36"/>
          <w:szCs w:val="36"/>
        </w:rPr>
      </w:pPr>
    </w:p>
    <w:p w:rsidR="00EB23BE" w:rsidRPr="002B43D8" w:rsidRDefault="00877187" w:rsidP="00370430">
      <w:pPr>
        <w:jc w:val="center"/>
        <w:rPr>
          <w:rFonts w:ascii="Arial" w:hAnsi="Arial" w:cs="Arial"/>
          <w:b/>
          <w:sz w:val="36"/>
          <w:szCs w:val="36"/>
        </w:rPr>
      </w:pPr>
      <w:r w:rsidRPr="002B43D8">
        <w:rPr>
          <w:rFonts w:ascii="Arial" w:hAnsi="Arial" w:cs="Arial"/>
          <w:b/>
          <w:sz w:val="36"/>
          <w:szCs w:val="36"/>
        </w:rPr>
        <w:t>Guidance for Users</w:t>
      </w:r>
    </w:p>
    <w:p w:rsidR="00F045AC" w:rsidRDefault="00F045AC">
      <w:pPr>
        <w:pStyle w:val="TOCHeading"/>
        <w:rPr>
          <w:rFonts w:ascii="Arial" w:hAnsi="Arial" w:cs="Arial"/>
          <w:color w:val="auto"/>
        </w:rPr>
      </w:pPr>
    </w:p>
    <w:p w:rsidR="00F045AC" w:rsidRDefault="00F045AC">
      <w:pPr>
        <w:pStyle w:val="TOCHeading"/>
        <w:rPr>
          <w:rFonts w:ascii="Arial" w:hAnsi="Arial" w:cs="Arial"/>
          <w:color w:val="auto"/>
        </w:rPr>
      </w:pPr>
    </w:p>
    <w:p w:rsidR="00F045AC" w:rsidRDefault="00F045AC" w:rsidP="00F045AC">
      <w:pPr>
        <w:rPr>
          <w:lang w:val="en-US" w:eastAsia="en-US"/>
        </w:rPr>
      </w:pPr>
    </w:p>
    <w:p w:rsidR="00F045AC" w:rsidRDefault="00F045AC" w:rsidP="00F045AC">
      <w:pPr>
        <w:rPr>
          <w:lang w:val="en-US" w:eastAsia="en-US"/>
        </w:rPr>
      </w:pPr>
    </w:p>
    <w:p w:rsidR="00F045AC" w:rsidRDefault="00F045AC" w:rsidP="00F045AC">
      <w:pPr>
        <w:rPr>
          <w:lang w:val="en-US" w:eastAsia="en-US"/>
        </w:rPr>
      </w:pPr>
    </w:p>
    <w:p w:rsidR="00F045AC" w:rsidRDefault="00F045AC" w:rsidP="00F045AC">
      <w:pPr>
        <w:rPr>
          <w:lang w:val="en-US" w:eastAsia="en-US"/>
        </w:rPr>
      </w:pPr>
    </w:p>
    <w:p w:rsidR="00F045AC" w:rsidRDefault="00F045AC" w:rsidP="00F045AC">
      <w:pPr>
        <w:rPr>
          <w:lang w:val="en-US" w:eastAsia="en-US"/>
        </w:rPr>
      </w:pPr>
    </w:p>
    <w:p w:rsidR="00F045AC" w:rsidRDefault="00F045AC" w:rsidP="00F045AC">
      <w:pPr>
        <w:rPr>
          <w:lang w:val="en-US" w:eastAsia="en-US"/>
        </w:rPr>
      </w:pPr>
    </w:p>
    <w:p w:rsidR="00F045AC" w:rsidRDefault="00F045AC" w:rsidP="00F045AC">
      <w:pPr>
        <w:rPr>
          <w:lang w:val="en-US" w:eastAsia="en-US"/>
        </w:rPr>
      </w:pPr>
    </w:p>
    <w:p w:rsidR="00F045AC" w:rsidRDefault="00F045AC" w:rsidP="00F045AC">
      <w:pPr>
        <w:rPr>
          <w:lang w:val="en-US" w:eastAsia="en-US"/>
        </w:rPr>
      </w:pPr>
    </w:p>
    <w:p w:rsidR="00F045AC" w:rsidRDefault="00F045AC" w:rsidP="00F045AC">
      <w:pPr>
        <w:rPr>
          <w:lang w:val="en-US" w:eastAsia="en-US"/>
        </w:rPr>
      </w:pPr>
    </w:p>
    <w:p w:rsidR="00F045AC" w:rsidRDefault="00F045AC" w:rsidP="00F045AC">
      <w:pPr>
        <w:rPr>
          <w:lang w:val="en-US" w:eastAsia="en-US"/>
        </w:rPr>
      </w:pPr>
    </w:p>
    <w:p w:rsidR="00F045AC" w:rsidRDefault="00F045AC" w:rsidP="00F045AC">
      <w:pPr>
        <w:rPr>
          <w:lang w:val="en-US" w:eastAsia="en-US"/>
        </w:rPr>
      </w:pPr>
    </w:p>
    <w:p w:rsidR="00F045AC" w:rsidRDefault="00F045AC" w:rsidP="00F045AC">
      <w:pPr>
        <w:rPr>
          <w:lang w:val="en-US" w:eastAsia="en-US"/>
        </w:rPr>
      </w:pPr>
    </w:p>
    <w:p w:rsidR="00F045AC" w:rsidRDefault="00F045AC" w:rsidP="00F045AC">
      <w:pPr>
        <w:rPr>
          <w:lang w:val="en-US" w:eastAsia="en-US"/>
        </w:rPr>
      </w:pPr>
    </w:p>
    <w:p w:rsidR="00F045AC" w:rsidRDefault="00F045AC" w:rsidP="00F045AC">
      <w:pPr>
        <w:rPr>
          <w:lang w:val="en-US" w:eastAsia="en-US"/>
        </w:rPr>
      </w:pPr>
    </w:p>
    <w:p w:rsidR="00F045AC" w:rsidRDefault="00F045AC" w:rsidP="00F045AC">
      <w:pPr>
        <w:rPr>
          <w:lang w:val="en-US" w:eastAsia="en-US"/>
        </w:rPr>
      </w:pPr>
    </w:p>
    <w:p w:rsidR="00F045AC" w:rsidRDefault="00F045AC" w:rsidP="00F045AC">
      <w:pPr>
        <w:rPr>
          <w:lang w:val="en-US" w:eastAsia="en-US"/>
        </w:rPr>
      </w:pPr>
    </w:p>
    <w:p w:rsidR="00F045AC" w:rsidRDefault="00F045AC" w:rsidP="00F045AC">
      <w:pPr>
        <w:rPr>
          <w:lang w:val="en-US" w:eastAsia="en-US"/>
        </w:rPr>
      </w:pPr>
    </w:p>
    <w:p w:rsidR="00F045AC" w:rsidRDefault="00F045AC" w:rsidP="00F045AC">
      <w:pPr>
        <w:rPr>
          <w:lang w:val="en-US" w:eastAsia="en-US"/>
        </w:rPr>
      </w:pPr>
    </w:p>
    <w:p w:rsidR="00F045AC" w:rsidRDefault="00F045AC" w:rsidP="00F045AC">
      <w:pPr>
        <w:rPr>
          <w:lang w:val="en-US" w:eastAsia="en-US"/>
        </w:rPr>
      </w:pPr>
    </w:p>
    <w:p w:rsidR="00F045AC" w:rsidRDefault="00F045AC" w:rsidP="00F045AC">
      <w:pPr>
        <w:rPr>
          <w:lang w:val="en-US" w:eastAsia="en-US"/>
        </w:rPr>
      </w:pPr>
    </w:p>
    <w:p w:rsidR="00F045AC" w:rsidRDefault="00F045AC" w:rsidP="00F045AC">
      <w:pPr>
        <w:rPr>
          <w:lang w:val="en-US" w:eastAsia="en-US"/>
        </w:rPr>
      </w:pPr>
    </w:p>
    <w:p w:rsidR="00F045AC" w:rsidRDefault="00F045AC" w:rsidP="00F045AC">
      <w:pPr>
        <w:rPr>
          <w:lang w:val="en-US" w:eastAsia="en-US"/>
        </w:rPr>
      </w:pPr>
    </w:p>
    <w:p w:rsidR="00F045AC" w:rsidRDefault="00F045AC" w:rsidP="00F045AC">
      <w:pPr>
        <w:rPr>
          <w:lang w:val="en-US" w:eastAsia="en-US"/>
        </w:rPr>
      </w:pPr>
    </w:p>
    <w:p w:rsidR="00536407" w:rsidRPr="00443933" w:rsidRDefault="00922E4D">
      <w:pPr>
        <w:pStyle w:val="TOC1"/>
        <w:rPr>
          <w:caps/>
          <w:sz w:val="24"/>
        </w:rPr>
      </w:pPr>
      <w:r w:rsidRPr="00443933">
        <w:rPr>
          <w:sz w:val="24"/>
        </w:rPr>
        <w:lastRenderedPageBreak/>
        <w:t>CONTENTS</w:t>
      </w:r>
    </w:p>
    <w:p w:rsidR="00536407" w:rsidRPr="00443933" w:rsidRDefault="00536407" w:rsidP="00916313">
      <w:pPr>
        <w:pStyle w:val="TOC1"/>
        <w:tabs>
          <w:tab w:val="clear" w:pos="8364"/>
          <w:tab w:val="right" w:leader="dot" w:pos="9356"/>
        </w:tabs>
        <w:ind w:right="0"/>
        <w:rPr>
          <w:sz w:val="24"/>
        </w:rPr>
      </w:pPr>
    </w:p>
    <w:p w:rsidR="00916313" w:rsidRDefault="004F054B" w:rsidP="00916313">
      <w:pPr>
        <w:pStyle w:val="TOC1"/>
        <w:tabs>
          <w:tab w:val="clear" w:pos="8364"/>
          <w:tab w:val="right" w:leader="dot" w:pos="9356"/>
        </w:tabs>
        <w:ind w:right="0"/>
        <w:rPr>
          <w:rFonts w:asciiTheme="minorHAnsi" w:eastAsiaTheme="minorEastAsia" w:hAnsiTheme="minorHAnsi" w:cstheme="minorBidi"/>
          <w:b w:val="0"/>
          <w:szCs w:val="22"/>
          <w:shd w:val="clear" w:color="auto" w:fill="auto"/>
          <w:lang w:val="en-GB" w:eastAsia="en-GB"/>
        </w:rPr>
      </w:pPr>
      <w:r w:rsidRPr="00443933">
        <w:rPr>
          <w:bCs/>
          <w:caps/>
          <w:sz w:val="24"/>
        </w:rPr>
        <w:fldChar w:fldCharType="begin"/>
      </w:r>
      <w:r w:rsidR="00922E4D" w:rsidRPr="00443933">
        <w:rPr>
          <w:bCs/>
          <w:caps/>
          <w:sz w:val="24"/>
        </w:rPr>
        <w:instrText xml:space="preserve"> TOC \o "1-3" \h \z \u </w:instrText>
      </w:r>
      <w:r w:rsidRPr="00443933">
        <w:rPr>
          <w:bCs/>
          <w:caps/>
          <w:sz w:val="24"/>
        </w:rPr>
        <w:fldChar w:fldCharType="separate"/>
      </w:r>
      <w:hyperlink w:anchor="_Toc505257674" w:history="1">
        <w:r w:rsidR="00916313" w:rsidRPr="00136985">
          <w:rPr>
            <w:rStyle w:val="Hyperlink"/>
          </w:rPr>
          <w:t>1. Introduction</w:t>
        </w:r>
        <w:r w:rsidR="00916313">
          <w:rPr>
            <w:webHidden/>
          </w:rPr>
          <w:tab/>
        </w:r>
        <w:r w:rsidR="00916313">
          <w:rPr>
            <w:webHidden/>
          </w:rPr>
          <w:fldChar w:fldCharType="begin"/>
        </w:r>
        <w:r w:rsidR="00916313">
          <w:rPr>
            <w:webHidden/>
          </w:rPr>
          <w:instrText xml:space="preserve"> PAGEREF _Toc505257674 \h </w:instrText>
        </w:r>
        <w:r w:rsidR="00916313">
          <w:rPr>
            <w:webHidden/>
          </w:rPr>
        </w:r>
        <w:r w:rsidR="00916313">
          <w:rPr>
            <w:webHidden/>
          </w:rPr>
          <w:fldChar w:fldCharType="separate"/>
        </w:r>
        <w:r w:rsidR="00916313">
          <w:rPr>
            <w:webHidden/>
          </w:rPr>
          <w:t>2</w:t>
        </w:r>
        <w:r w:rsidR="00916313">
          <w:rPr>
            <w:webHidden/>
          </w:rPr>
          <w:fldChar w:fldCharType="end"/>
        </w:r>
      </w:hyperlink>
    </w:p>
    <w:p w:rsidR="00916313" w:rsidRDefault="00916313" w:rsidP="00916313">
      <w:pPr>
        <w:pStyle w:val="TOC1"/>
        <w:tabs>
          <w:tab w:val="clear" w:pos="8364"/>
          <w:tab w:val="right" w:leader="dot" w:pos="9356"/>
        </w:tabs>
        <w:ind w:right="0"/>
        <w:rPr>
          <w:rStyle w:val="Hyperlink"/>
        </w:rPr>
      </w:pPr>
    </w:p>
    <w:p w:rsidR="00916313" w:rsidRDefault="00F1484B" w:rsidP="00916313">
      <w:pPr>
        <w:pStyle w:val="TOC1"/>
        <w:tabs>
          <w:tab w:val="clear" w:pos="8364"/>
          <w:tab w:val="right" w:leader="dot" w:pos="9356"/>
        </w:tabs>
        <w:ind w:right="0"/>
        <w:rPr>
          <w:rFonts w:asciiTheme="minorHAnsi" w:eastAsiaTheme="minorEastAsia" w:hAnsiTheme="minorHAnsi" w:cstheme="minorBidi"/>
          <w:b w:val="0"/>
          <w:szCs w:val="22"/>
          <w:shd w:val="clear" w:color="auto" w:fill="auto"/>
          <w:lang w:val="en-GB" w:eastAsia="en-GB"/>
        </w:rPr>
      </w:pPr>
      <w:hyperlink w:anchor="_Toc505257675" w:history="1">
        <w:r w:rsidR="00916313" w:rsidRPr="00136985">
          <w:rPr>
            <w:rStyle w:val="Hyperlink"/>
          </w:rPr>
          <w:t>2.  Indemnity Insurance</w:t>
        </w:r>
        <w:r w:rsidR="00916313">
          <w:rPr>
            <w:webHidden/>
          </w:rPr>
          <w:tab/>
        </w:r>
        <w:r w:rsidR="00916313">
          <w:rPr>
            <w:webHidden/>
          </w:rPr>
          <w:fldChar w:fldCharType="begin"/>
        </w:r>
        <w:r w:rsidR="00916313">
          <w:rPr>
            <w:webHidden/>
          </w:rPr>
          <w:instrText xml:space="preserve"> PAGEREF _Toc505257675 \h </w:instrText>
        </w:r>
        <w:r w:rsidR="00916313">
          <w:rPr>
            <w:webHidden/>
          </w:rPr>
        </w:r>
        <w:r w:rsidR="00916313">
          <w:rPr>
            <w:webHidden/>
          </w:rPr>
          <w:fldChar w:fldCharType="separate"/>
        </w:r>
        <w:r w:rsidR="00916313">
          <w:rPr>
            <w:webHidden/>
          </w:rPr>
          <w:t>3</w:t>
        </w:r>
        <w:r w:rsidR="00916313">
          <w:rPr>
            <w:webHidden/>
          </w:rPr>
          <w:fldChar w:fldCharType="end"/>
        </w:r>
      </w:hyperlink>
    </w:p>
    <w:p w:rsidR="00916313" w:rsidRDefault="00916313" w:rsidP="00916313">
      <w:pPr>
        <w:pStyle w:val="TOC1"/>
        <w:tabs>
          <w:tab w:val="clear" w:pos="8364"/>
          <w:tab w:val="right" w:leader="dot" w:pos="9356"/>
        </w:tabs>
        <w:ind w:right="0"/>
        <w:rPr>
          <w:rStyle w:val="Hyperlink"/>
        </w:rPr>
      </w:pPr>
    </w:p>
    <w:p w:rsidR="00916313" w:rsidRDefault="00F1484B" w:rsidP="00916313">
      <w:pPr>
        <w:pStyle w:val="TOC1"/>
        <w:tabs>
          <w:tab w:val="clear" w:pos="8364"/>
          <w:tab w:val="right" w:leader="dot" w:pos="9356"/>
        </w:tabs>
        <w:ind w:right="0"/>
        <w:rPr>
          <w:rFonts w:asciiTheme="minorHAnsi" w:eastAsiaTheme="minorEastAsia" w:hAnsiTheme="minorHAnsi" w:cstheme="minorBidi"/>
          <w:b w:val="0"/>
          <w:szCs w:val="22"/>
          <w:shd w:val="clear" w:color="auto" w:fill="auto"/>
          <w:lang w:val="en-GB" w:eastAsia="en-GB"/>
        </w:rPr>
      </w:pPr>
      <w:hyperlink w:anchor="_Toc505257676" w:history="1">
        <w:r w:rsidR="00916313" w:rsidRPr="00136985">
          <w:rPr>
            <w:rStyle w:val="Hyperlink"/>
          </w:rPr>
          <w:t>3.  Types of work placements which may be facilitated</w:t>
        </w:r>
        <w:r w:rsidR="00916313">
          <w:rPr>
            <w:webHidden/>
          </w:rPr>
          <w:tab/>
        </w:r>
        <w:r w:rsidR="00916313">
          <w:rPr>
            <w:webHidden/>
          </w:rPr>
          <w:fldChar w:fldCharType="begin"/>
        </w:r>
        <w:r w:rsidR="00916313">
          <w:rPr>
            <w:webHidden/>
          </w:rPr>
          <w:instrText xml:space="preserve"> PAGEREF _Toc505257676 \h </w:instrText>
        </w:r>
        <w:r w:rsidR="00916313">
          <w:rPr>
            <w:webHidden/>
          </w:rPr>
        </w:r>
        <w:r w:rsidR="00916313">
          <w:rPr>
            <w:webHidden/>
          </w:rPr>
          <w:fldChar w:fldCharType="separate"/>
        </w:r>
        <w:r w:rsidR="00916313">
          <w:rPr>
            <w:webHidden/>
          </w:rPr>
          <w:t>3</w:t>
        </w:r>
        <w:r w:rsidR="00916313">
          <w:rPr>
            <w:webHidden/>
          </w:rPr>
          <w:fldChar w:fldCharType="end"/>
        </w:r>
      </w:hyperlink>
    </w:p>
    <w:p w:rsidR="00916313" w:rsidRDefault="00916313" w:rsidP="00916313">
      <w:pPr>
        <w:pStyle w:val="TOC2"/>
        <w:tabs>
          <w:tab w:val="right" w:leader="dot" w:pos="9356"/>
        </w:tabs>
        <w:ind w:right="0"/>
        <w:rPr>
          <w:rStyle w:val="Hyperlink"/>
          <w:noProof/>
        </w:rPr>
      </w:pPr>
    </w:p>
    <w:p w:rsidR="00916313" w:rsidRDefault="00F1484B" w:rsidP="00916313">
      <w:pPr>
        <w:pStyle w:val="TOC2"/>
        <w:tabs>
          <w:tab w:val="right" w:leader="dot" w:pos="9356"/>
        </w:tabs>
        <w:ind w:right="0"/>
        <w:rPr>
          <w:rFonts w:asciiTheme="minorHAnsi" w:eastAsiaTheme="minorEastAsia" w:hAnsiTheme="minorHAnsi" w:cstheme="minorBidi"/>
          <w:noProof/>
          <w:sz w:val="22"/>
          <w:szCs w:val="22"/>
        </w:rPr>
      </w:pPr>
      <w:hyperlink w:anchor="_Toc505257677" w:history="1">
        <w:r w:rsidR="00916313" w:rsidRPr="00136985">
          <w:rPr>
            <w:rStyle w:val="Hyperlink"/>
            <w:rFonts w:ascii="Arial" w:hAnsi="Arial" w:cs="Arial"/>
            <w:noProof/>
          </w:rPr>
          <w:t>3.1 Applications made via NICS HR</w:t>
        </w:r>
        <w:r w:rsidR="00916313">
          <w:rPr>
            <w:noProof/>
            <w:webHidden/>
          </w:rPr>
          <w:tab/>
        </w:r>
        <w:r w:rsidR="00916313">
          <w:rPr>
            <w:noProof/>
            <w:webHidden/>
          </w:rPr>
          <w:tab/>
        </w:r>
        <w:r w:rsidR="00916313">
          <w:rPr>
            <w:noProof/>
            <w:webHidden/>
          </w:rPr>
          <w:fldChar w:fldCharType="begin"/>
        </w:r>
        <w:r w:rsidR="00916313">
          <w:rPr>
            <w:noProof/>
            <w:webHidden/>
          </w:rPr>
          <w:instrText xml:space="preserve"> PAGEREF _Toc505257677 \h </w:instrText>
        </w:r>
        <w:r w:rsidR="00916313">
          <w:rPr>
            <w:noProof/>
            <w:webHidden/>
          </w:rPr>
        </w:r>
        <w:r w:rsidR="00916313">
          <w:rPr>
            <w:noProof/>
            <w:webHidden/>
          </w:rPr>
          <w:fldChar w:fldCharType="separate"/>
        </w:r>
        <w:r w:rsidR="00916313">
          <w:rPr>
            <w:noProof/>
            <w:webHidden/>
          </w:rPr>
          <w:t>3</w:t>
        </w:r>
        <w:r w:rsidR="00916313">
          <w:rPr>
            <w:noProof/>
            <w:webHidden/>
          </w:rPr>
          <w:fldChar w:fldCharType="end"/>
        </w:r>
      </w:hyperlink>
    </w:p>
    <w:p w:rsidR="00916313" w:rsidRDefault="00F1484B" w:rsidP="00916313">
      <w:pPr>
        <w:pStyle w:val="TOC3"/>
        <w:tabs>
          <w:tab w:val="clear" w:pos="8364"/>
          <w:tab w:val="right" w:leader="dot" w:pos="9356"/>
        </w:tabs>
        <w:rPr>
          <w:rFonts w:asciiTheme="minorHAnsi" w:eastAsiaTheme="minorEastAsia" w:hAnsiTheme="minorHAnsi" w:cstheme="minorBidi"/>
          <w:noProof/>
          <w:sz w:val="22"/>
          <w:szCs w:val="22"/>
        </w:rPr>
      </w:pPr>
      <w:hyperlink w:anchor="_Toc505257678" w:history="1">
        <w:r w:rsidR="00916313" w:rsidRPr="00136985">
          <w:rPr>
            <w:rStyle w:val="Hyperlink"/>
            <w:rFonts w:ascii="Arial" w:hAnsi="Arial" w:cs="Arial"/>
            <w:noProof/>
          </w:rPr>
          <w:t>(a)</w:t>
        </w:r>
        <w:r w:rsidR="00916313">
          <w:rPr>
            <w:rFonts w:asciiTheme="minorHAnsi" w:eastAsiaTheme="minorEastAsia" w:hAnsiTheme="minorHAnsi" w:cstheme="minorBidi"/>
            <w:noProof/>
            <w:sz w:val="22"/>
            <w:szCs w:val="22"/>
          </w:rPr>
          <w:tab/>
        </w:r>
        <w:r w:rsidR="00916313" w:rsidRPr="00136985">
          <w:rPr>
            <w:rStyle w:val="Hyperlink"/>
            <w:rFonts w:ascii="Arial" w:hAnsi="Arial" w:cs="Arial"/>
            <w:noProof/>
          </w:rPr>
          <w:t>Work experience placements of young people who are in years 11/12 or 13/14 of full time education;</w:t>
        </w:r>
        <w:r w:rsidR="00916313">
          <w:rPr>
            <w:noProof/>
            <w:webHidden/>
          </w:rPr>
          <w:tab/>
        </w:r>
        <w:r w:rsidR="00916313">
          <w:rPr>
            <w:noProof/>
            <w:webHidden/>
          </w:rPr>
          <w:fldChar w:fldCharType="begin"/>
        </w:r>
        <w:r w:rsidR="00916313">
          <w:rPr>
            <w:noProof/>
            <w:webHidden/>
          </w:rPr>
          <w:instrText xml:space="preserve"> PAGEREF _Toc505257678 \h </w:instrText>
        </w:r>
        <w:r w:rsidR="00916313">
          <w:rPr>
            <w:noProof/>
            <w:webHidden/>
          </w:rPr>
        </w:r>
        <w:r w:rsidR="00916313">
          <w:rPr>
            <w:noProof/>
            <w:webHidden/>
          </w:rPr>
          <w:fldChar w:fldCharType="separate"/>
        </w:r>
        <w:r w:rsidR="00916313">
          <w:rPr>
            <w:noProof/>
            <w:webHidden/>
          </w:rPr>
          <w:t>4</w:t>
        </w:r>
        <w:r w:rsidR="00916313">
          <w:rPr>
            <w:noProof/>
            <w:webHidden/>
          </w:rPr>
          <w:fldChar w:fldCharType="end"/>
        </w:r>
      </w:hyperlink>
    </w:p>
    <w:p w:rsidR="00916313" w:rsidRDefault="00F1484B" w:rsidP="00916313">
      <w:pPr>
        <w:pStyle w:val="TOC3"/>
        <w:tabs>
          <w:tab w:val="clear" w:pos="8364"/>
          <w:tab w:val="right" w:leader="dot" w:pos="9356"/>
        </w:tabs>
        <w:rPr>
          <w:rFonts w:asciiTheme="minorHAnsi" w:eastAsiaTheme="minorEastAsia" w:hAnsiTheme="minorHAnsi" w:cstheme="minorBidi"/>
          <w:noProof/>
          <w:sz w:val="22"/>
          <w:szCs w:val="22"/>
        </w:rPr>
      </w:pPr>
      <w:hyperlink w:anchor="_Toc505257679" w:history="1">
        <w:r w:rsidR="00916313" w:rsidRPr="00136985">
          <w:rPr>
            <w:rStyle w:val="Hyperlink"/>
            <w:rFonts w:ascii="Arial" w:hAnsi="Arial" w:cs="Arial"/>
            <w:noProof/>
          </w:rPr>
          <w:t>(b)</w:t>
        </w:r>
        <w:r w:rsidR="00916313">
          <w:rPr>
            <w:rFonts w:asciiTheme="minorHAnsi" w:eastAsiaTheme="minorEastAsia" w:hAnsiTheme="minorHAnsi" w:cstheme="minorBidi"/>
            <w:noProof/>
            <w:sz w:val="22"/>
            <w:szCs w:val="22"/>
          </w:rPr>
          <w:tab/>
        </w:r>
        <w:r w:rsidR="00916313" w:rsidRPr="00136985">
          <w:rPr>
            <w:rStyle w:val="Hyperlink"/>
            <w:rFonts w:ascii="Arial" w:hAnsi="Arial" w:cs="Arial"/>
            <w:noProof/>
          </w:rPr>
          <w:t>Students in further and higher education;</w:t>
        </w:r>
        <w:r w:rsidR="00916313">
          <w:rPr>
            <w:noProof/>
            <w:webHidden/>
          </w:rPr>
          <w:tab/>
        </w:r>
        <w:r w:rsidR="00916313">
          <w:rPr>
            <w:noProof/>
            <w:webHidden/>
          </w:rPr>
          <w:fldChar w:fldCharType="begin"/>
        </w:r>
        <w:r w:rsidR="00916313">
          <w:rPr>
            <w:noProof/>
            <w:webHidden/>
          </w:rPr>
          <w:instrText xml:space="preserve"> PAGEREF _Toc505257679 \h </w:instrText>
        </w:r>
        <w:r w:rsidR="00916313">
          <w:rPr>
            <w:noProof/>
            <w:webHidden/>
          </w:rPr>
        </w:r>
        <w:r w:rsidR="00916313">
          <w:rPr>
            <w:noProof/>
            <w:webHidden/>
          </w:rPr>
          <w:fldChar w:fldCharType="separate"/>
        </w:r>
        <w:r w:rsidR="00916313">
          <w:rPr>
            <w:noProof/>
            <w:webHidden/>
          </w:rPr>
          <w:t>4</w:t>
        </w:r>
        <w:r w:rsidR="00916313">
          <w:rPr>
            <w:noProof/>
            <w:webHidden/>
          </w:rPr>
          <w:fldChar w:fldCharType="end"/>
        </w:r>
      </w:hyperlink>
    </w:p>
    <w:p w:rsidR="00916313" w:rsidRDefault="00F1484B" w:rsidP="00916313">
      <w:pPr>
        <w:pStyle w:val="TOC3"/>
        <w:tabs>
          <w:tab w:val="clear" w:pos="8364"/>
          <w:tab w:val="right" w:leader="dot" w:pos="9356"/>
        </w:tabs>
        <w:rPr>
          <w:rFonts w:asciiTheme="minorHAnsi" w:eastAsiaTheme="minorEastAsia" w:hAnsiTheme="minorHAnsi" w:cstheme="minorBidi"/>
          <w:noProof/>
          <w:sz w:val="22"/>
          <w:szCs w:val="22"/>
        </w:rPr>
      </w:pPr>
      <w:hyperlink w:anchor="_Toc505257680" w:history="1">
        <w:r w:rsidR="00916313" w:rsidRPr="00136985">
          <w:rPr>
            <w:rStyle w:val="Hyperlink"/>
            <w:rFonts w:ascii="Arial" w:hAnsi="Arial" w:cs="Arial"/>
            <w:noProof/>
          </w:rPr>
          <w:t>(c)</w:t>
        </w:r>
        <w:r w:rsidR="00916313">
          <w:rPr>
            <w:rFonts w:asciiTheme="minorHAnsi" w:eastAsiaTheme="minorEastAsia" w:hAnsiTheme="minorHAnsi" w:cstheme="minorBidi"/>
            <w:noProof/>
            <w:sz w:val="22"/>
            <w:szCs w:val="22"/>
          </w:rPr>
          <w:tab/>
        </w:r>
        <w:r w:rsidR="00916313" w:rsidRPr="00136985">
          <w:rPr>
            <w:rStyle w:val="Hyperlink"/>
            <w:rFonts w:ascii="Arial" w:hAnsi="Arial" w:cs="Arial"/>
            <w:noProof/>
          </w:rPr>
          <w:t>Non-UK student opportunities.</w:t>
        </w:r>
        <w:r w:rsidR="00916313">
          <w:rPr>
            <w:noProof/>
            <w:webHidden/>
          </w:rPr>
          <w:tab/>
        </w:r>
        <w:r w:rsidR="00916313">
          <w:rPr>
            <w:noProof/>
            <w:webHidden/>
          </w:rPr>
          <w:fldChar w:fldCharType="begin"/>
        </w:r>
        <w:r w:rsidR="00916313">
          <w:rPr>
            <w:noProof/>
            <w:webHidden/>
          </w:rPr>
          <w:instrText xml:space="preserve"> PAGEREF _Toc505257680 \h </w:instrText>
        </w:r>
        <w:r w:rsidR="00916313">
          <w:rPr>
            <w:noProof/>
            <w:webHidden/>
          </w:rPr>
        </w:r>
        <w:r w:rsidR="00916313">
          <w:rPr>
            <w:noProof/>
            <w:webHidden/>
          </w:rPr>
          <w:fldChar w:fldCharType="separate"/>
        </w:r>
        <w:r w:rsidR="00916313">
          <w:rPr>
            <w:noProof/>
            <w:webHidden/>
          </w:rPr>
          <w:t>4</w:t>
        </w:r>
        <w:r w:rsidR="00916313">
          <w:rPr>
            <w:noProof/>
            <w:webHidden/>
          </w:rPr>
          <w:fldChar w:fldCharType="end"/>
        </w:r>
      </w:hyperlink>
    </w:p>
    <w:p w:rsidR="00916313" w:rsidRDefault="00F1484B" w:rsidP="00916313">
      <w:pPr>
        <w:pStyle w:val="TOC3"/>
        <w:tabs>
          <w:tab w:val="clear" w:pos="8364"/>
          <w:tab w:val="right" w:leader="dot" w:pos="9356"/>
        </w:tabs>
        <w:rPr>
          <w:rFonts w:asciiTheme="minorHAnsi" w:eastAsiaTheme="minorEastAsia" w:hAnsiTheme="minorHAnsi" w:cstheme="minorBidi"/>
          <w:noProof/>
          <w:sz w:val="22"/>
          <w:szCs w:val="22"/>
        </w:rPr>
      </w:pPr>
      <w:hyperlink w:anchor="_Toc505257681" w:history="1">
        <w:r w:rsidR="00916313" w:rsidRPr="00136985">
          <w:rPr>
            <w:rStyle w:val="Hyperlink"/>
            <w:rFonts w:ascii="Arial" w:hAnsi="Arial" w:cs="Arial"/>
            <w:noProof/>
          </w:rPr>
          <w:t xml:space="preserve">(d)  </w:t>
        </w:r>
        <w:r w:rsidR="00916313">
          <w:rPr>
            <w:rFonts w:asciiTheme="minorHAnsi" w:eastAsiaTheme="minorEastAsia" w:hAnsiTheme="minorHAnsi" w:cstheme="minorBidi"/>
            <w:noProof/>
            <w:sz w:val="22"/>
            <w:szCs w:val="22"/>
          </w:rPr>
          <w:tab/>
        </w:r>
        <w:r w:rsidR="00916313" w:rsidRPr="00136985">
          <w:rPr>
            <w:rStyle w:val="Hyperlink"/>
            <w:rFonts w:ascii="Arial" w:hAnsi="Arial" w:cs="Arial"/>
            <w:noProof/>
          </w:rPr>
          <w:t>Work placements for people with a disability</w:t>
        </w:r>
        <w:r w:rsidR="00916313">
          <w:rPr>
            <w:noProof/>
            <w:webHidden/>
          </w:rPr>
          <w:tab/>
        </w:r>
        <w:r w:rsidR="00916313">
          <w:rPr>
            <w:noProof/>
            <w:webHidden/>
          </w:rPr>
          <w:fldChar w:fldCharType="begin"/>
        </w:r>
        <w:r w:rsidR="00916313">
          <w:rPr>
            <w:noProof/>
            <w:webHidden/>
          </w:rPr>
          <w:instrText xml:space="preserve"> PAGEREF _Toc505257681 \h </w:instrText>
        </w:r>
        <w:r w:rsidR="00916313">
          <w:rPr>
            <w:noProof/>
            <w:webHidden/>
          </w:rPr>
        </w:r>
        <w:r w:rsidR="00916313">
          <w:rPr>
            <w:noProof/>
            <w:webHidden/>
          </w:rPr>
          <w:fldChar w:fldCharType="separate"/>
        </w:r>
        <w:r w:rsidR="00916313">
          <w:rPr>
            <w:noProof/>
            <w:webHidden/>
          </w:rPr>
          <w:t>4</w:t>
        </w:r>
        <w:r w:rsidR="00916313">
          <w:rPr>
            <w:noProof/>
            <w:webHidden/>
          </w:rPr>
          <w:fldChar w:fldCharType="end"/>
        </w:r>
      </w:hyperlink>
    </w:p>
    <w:p w:rsidR="00916313" w:rsidRDefault="00F1484B" w:rsidP="00916313">
      <w:pPr>
        <w:pStyle w:val="TOC3"/>
        <w:tabs>
          <w:tab w:val="clear" w:pos="8364"/>
          <w:tab w:val="right" w:leader="dot" w:pos="9356"/>
        </w:tabs>
        <w:rPr>
          <w:rFonts w:asciiTheme="minorHAnsi" w:eastAsiaTheme="minorEastAsia" w:hAnsiTheme="minorHAnsi" w:cstheme="minorBidi"/>
          <w:noProof/>
          <w:sz w:val="22"/>
          <w:szCs w:val="22"/>
        </w:rPr>
      </w:pPr>
      <w:hyperlink w:anchor="_Toc505257682" w:history="1">
        <w:r w:rsidR="00916313" w:rsidRPr="00136985">
          <w:rPr>
            <w:rStyle w:val="Hyperlink"/>
            <w:rFonts w:ascii="Arial" w:hAnsi="Arial" w:cs="Arial"/>
            <w:noProof/>
          </w:rPr>
          <w:t>(e)</w:t>
        </w:r>
        <w:r w:rsidR="00916313">
          <w:rPr>
            <w:rFonts w:asciiTheme="minorHAnsi" w:eastAsiaTheme="minorEastAsia" w:hAnsiTheme="minorHAnsi" w:cstheme="minorBidi"/>
            <w:noProof/>
            <w:sz w:val="22"/>
            <w:szCs w:val="22"/>
          </w:rPr>
          <w:tab/>
        </w:r>
        <w:r w:rsidR="00916313" w:rsidRPr="00136985">
          <w:rPr>
            <w:rStyle w:val="Hyperlink"/>
            <w:rFonts w:ascii="Arial" w:hAnsi="Arial" w:cs="Arial"/>
            <w:noProof/>
          </w:rPr>
          <w:t>Unpaid Internships arranged through Colleges or University;</w:t>
        </w:r>
        <w:r w:rsidR="00916313">
          <w:rPr>
            <w:noProof/>
            <w:webHidden/>
          </w:rPr>
          <w:tab/>
        </w:r>
        <w:r w:rsidR="00916313">
          <w:rPr>
            <w:noProof/>
            <w:webHidden/>
          </w:rPr>
          <w:fldChar w:fldCharType="begin"/>
        </w:r>
        <w:r w:rsidR="00916313">
          <w:rPr>
            <w:noProof/>
            <w:webHidden/>
          </w:rPr>
          <w:instrText xml:space="preserve"> PAGEREF _Toc505257682 \h </w:instrText>
        </w:r>
        <w:r w:rsidR="00916313">
          <w:rPr>
            <w:noProof/>
            <w:webHidden/>
          </w:rPr>
        </w:r>
        <w:r w:rsidR="00916313">
          <w:rPr>
            <w:noProof/>
            <w:webHidden/>
          </w:rPr>
          <w:fldChar w:fldCharType="separate"/>
        </w:r>
        <w:r w:rsidR="00916313">
          <w:rPr>
            <w:noProof/>
            <w:webHidden/>
          </w:rPr>
          <w:t>5</w:t>
        </w:r>
        <w:r w:rsidR="00916313">
          <w:rPr>
            <w:noProof/>
            <w:webHidden/>
          </w:rPr>
          <w:fldChar w:fldCharType="end"/>
        </w:r>
      </w:hyperlink>
    </w:p>
    <w:p w:rsidR="00916313" w:rsidRDefault="00916313" w:rsidP="00916313">
      <w:pPr>
        <w:pStyle w:val="TOC1"/>
        <w:tabs>
          <w:tab w:val="clear" w:pos="8364"/>
          <w:tab w:val="right" w:leader="dot" w:pos="9356"/>
        </w:tabs>
        <w:ind w:right="0"/>
        <w:rPr>
          <w:rStyle w:val="Hyperlink"/>
        </w:rPr>
      </w:pPr>
    </w:p>
    <w:p w:rsidR="00916313" w:rsidRDefault="00F1484B" w:rsidP="00916313">
      <w:pPr>
        <w:pStyle w:val="TOC1"/>
        <w:tabs>
          <w:tab w:val="clear" w:pos="8364"/>
          <w:tab w:val="right" w:leader="dot" w:pos="9356"/>
        </w:tabs>
        <w:ind w:right="0"/>
        <w:rPr>
          <w:rFonts w:asciiTheme="minorHAnsi" w:eastAsiaTheme="minorEastAsia" w:hAnsiTheme="minorHAnsi" w:cstheme="minorBidi"/>
          <w:b w:val="0"/>
          <w:szCs w:val="22"/>
          <w:shd w:val="clear" w:color="auto" w:fill="auto"/>
          <w:lang w:val="en-GB" w:eastAsia="en-GB"/>
        </w:rPr>
      </w:pPr>
      <w:hyperlink w:anchor="_Toc505257683" w:history="1">
        <w:r w:rsidR="00916313" w:rsidRPr="00136985">
          <w:rPr>
            <w:rStyle w:val="Hyperlink"/>
          </w:rPr>
          <w:t>3.2</w:t>
        </w:r>
        <w:r w:rsidR="00916313">
          <w:rPr>
            <w:rFonts w:asciiTheme="minorHAnsi" w:eastAsiaTheme="minorEastAsia" w:hAnsiTheme="minorHAnsi" w:cstheme="minorBidi"/>
            <w:b w:val="0"/>
            <w:szCs w:val="22"/>
            <w:shd w:val="clear" w:color="auto" w:fill="auto"/>
            <w:lang w:val="en-GB" w:eastAsia="en-GB"/>
          </w:rPr>
          <w:tab/>
        </w:r>
        <w:r w:rsidR="00916313" w:rsidRPr="00136985">
          <w:rPr>
            <w:rStyle w:val="Hyperlink"/>
          </w:rPr>
          <w:t>AccessNI Security checks for Work Placements</w:t>
        </w:r>
        <w:r w:rsidR="00916313">
          <w:rPr>
            <w:webHidden/>
          </w:rPr>
          <w:tab/>
        </w:r>
        <w:r w:rsidR="00916313">
          <w:rPr>
            <w:webHidden/>
          </w:rPr>
          <w:fldChar w:fldCharType="begin"/>
        </w:r>
        <w:r w:rsidR="00916313">
          <w:rPr>
            <w:webHidden/>
          </w:rPr>
          <w:instrText xml:space="preserve"> PAGEREF _Toc505257683 \h </w:instrText>
        </w:r>
        <w:r w:rsidR="00916313">
          <w:rPr>
            <w:webHidden/>
          </w:rPr>
        </w:r>
        <w:r w:rsidR="00916313">
          <w:rPr>
            <w:webHidden/>
          </w:rPr>
          <w:fldChar w:fldCharType="separate"/>
        </w:r>
        <w:r w:rsidR="00916313">
          <w:rPr>
            <w:webHidden/>
          </w:rPr>
          <w:t>5</w:t>
        </w:r>
        <w:r w:rsidR="00916313">
          <w:rPr>
            <w:webHidden/>
          </w:rPr>
          <w:fldChar w:fldCharType="end"/>
        </w:r>
      </w:hyperlink>
    </w:p>
    <w:p w:rsidR="00916313" w:rsidRDefault="00916313" w:rsidP="00916313">
      <w:pPr>
        <w:pStyle w:val="TOC1"/>
        <w:tabs>
          <w:tab w:val="clear" w:pos="8364"/>
          <w:tab w:val="right" w:leader="dot" w:pos="9356"/>
        </w:tabs>
        <w:ind w:right="0"/>
        <w:rPr>
          <w:rStyle w:val="Hyperlink"/>
        </w:rPr>
      </w:pPr>
    </w:p>
    <w:p w:rsidR="00916313" w:rsidRDefault="00F1484B" w:rsidP="00916313">
      <w:pPr>
        <w:pStyle w:val="TOC1"/>
        <w:tabs>
          <w:tab w:val="clear" w:pos="8364"/>
          <w:tab w:val="right" w:leader="dot" w:pos="9356"/>
        </w:tabs>
        <w:ind w:right="0"/>
        <w:rPr>
          <w:rFonts w:asciiTheme="minorHAnsi" w:eastAsiaTheme="minorEastAsia" w:hAnsiTheme="minorHAnsi" w:cstheme="minorBidi"/>
          <w:b w:val="0"/>
          <w:szCs w:val="22"/>
          <w:shd w:val="clear" w:color="auto" w:fill="auto"/>
          <w:lang w:val="en-GB" w:eastAsia="en-GB"/>
        </w:rPr>
      </w:pPr>
      <w:hyperlink w:anchor="_Toc505257684" w:history="1">
        <w:r w:rsidR="00916313" w:rsidRPr="00136985">
          <w:rPr>
            <w:rStyle w:val="Hyperlink"/>
          </w:rPr>
          <w:t>3.3</w:t>
        </w:r>
        <w:r w:rsidR="00916313">
          <w:rPr>
            <w:rFonts w:asciiTheme="minorHAnsi" w:eastAsiaTheme="minorEastAsia" w:hAnsiTheme="minorHAnsi" w:cstheme="minorBidi"/>
            <w:b w:val="0"/>
            <w:szCs w:val="22"/>
            <w:shd w:val="clear" w:color="auto" w:fill="auto"/>
            <w:lang w:val="en-GB" w:eastAsia="en-GB"/>
          </w:rPr>
          <w:tab/>
        </w:r>
        <w:r w:rsidR="00916313" w:rsidRPr="00136985">
          <w:rPr>
            <w:rStyle w:val="Hyperlink"/>
          </w:rPr>
          <w:t>Applications made directly to Departments</w:t>
        </w:r>
        <w:r w:rsidR="00916313">
          <w:rPr>
            <w:webHidden/>
          </w:rPr>
          <w:tab/>
        </w:r>
        <w:r w:rsidR="00916313">
          <w:rPr>
            <w:webHidden/>
          </w:rPr>
          <w:fldChar w:fldCharType="begin"/>
        </w:r>
        <w:r w:rsidR="00916313">
          <w:rPr>
            <w:webHidden/>
          </w:rPr>
          <w:instrText xml:space="preserve"> PAGEREF _Toc505257684 \h </w:instrText>
        </w:r>
        <w:r w:rsidR="00916313">
          <w:rPr>
            <w:webHidden/>
          </w:rPr>
        </w:r>
        <w:r w:rsidR="00916313">
          <w:rPr>
            <w:webHidden/>
          </w:rPr>
          <w:fldChar w:fldCharType="separate"/>
        </w:r>
        <w:r w:rsidR="00916313">
          <w:rPr>
            <w:webHidden/>
          </w:rPr>
          <w:t>6</w:t>
        </w:r>
        <w:r w:rsidR="00916313">
          <w:rPr>
            <w:webHidden/>
          </w:rPr>
          <w:fldChar w:fldCharType="end"/>
        </w:r>
      </w:hyperlink>
    </w:p>
    <w:p w:rsidR="00916313" w:rsidRDefault="00F1484B" w:rsidP="00916313">
      <w:pPr>
        <w:pStyle w:val="TOC3"/>
        <w:tabs>
          <w:tab w:val="clear" w:pos="8364"/>
          <w:tab w:val="right" w:leader="dot" w:pos="9356"/>
        </w:tabs>
        <w:rPr>
          <w:rFonts w:asciiTheme="minorHAnsi" w:eastAsiaTheme="minorEastAsia" w:hAnsiTheme="minorHAnsi" w:cstheme="minorBidi"/>
          <w:noProof/>
          <w:sz w:val="22"/>
          <w:szCs w:val="22"/>
        </w:rPr>
      </w:pPr>
      <w:hyperlink w:anchor="_Toc505257685" w:history="1">
        <w:r w:rsidR="00916313" w:rsidRPr="00136985">
          <w:rPr>
            <w:rStyle w:val="Hyperlink"/>
            <w:rFonts w:ascii="Arial" w:hAnsi="Arial" w:cs="Arial"/>
            <w:noProof/>
          </w:rPr>
          <w:t xml:space="preserve">(a) </w:t>
        </w:r>
        <w:r w:rsidR="00916313">
          <w:rPr>
            <w:rFonts w:asciiTheme="minorHAnsi" w:eastAsiaTheme="minorEastAsia" w:hAnsiTheme="minorHAnsi" w:cstheme="minorBidi"/>
            <w:noProof/>
            <w:sz w:val="22"/>
            <w:szCs w:val="22"/>
          </w:rPr>
          <w:tab/>
        </w:r>
        <w:r w:rsidR="00916313" w:rsidRPr="00136985">
          <w:rPr>
            <w:rStyle w:val="Hyperlink"/>
            <w:rFonts w:ascii="Arial" w:hAnsi="Arial" w:cs="Arial"/>
            <w:noProof/>
          </w:rPr>
          <w:t>Paid Opportunities advertised by Departments</w:t>
        </w:r>
        <w:r w:rsidR="00916313">
          <w:rPr>
            <w:noProof/>
            <w:webHidden/>
          </w:rPr>
          <w:tab/>
        </w:r>
        <w:r w:rsidR="00916313">
          <w:rPr>
            <w:noProof/>
            <w:webHidden/>
          </w:rPr>
          <w:fldChar w:fldCharType="begin"/>
        </w:r>
        <w:r w:rsidR="00916313">
          <w:rPr>
            <w:noProof/>
            <w:webHidden/>
          </w:rPr>
          <w:instrText xml:space="preserve"> PAGEREF _Toc505257685 \h </w:instrText>
        </w:r>
        <w:r w:rsidR="00916313">
          <w:rPr>
            <w:noProof/>
            <w:webHidden/>
          </w:rPr>
        </w:r>
        <w:r w:rsidR="00916313">
          <w:rPr>
            <w:noProof/>
            <w:webHidden/>
          </w:rPr>
          <w:fldChar w:fldCharType="separate"/>
        </w:r>
        <w:r w:rsidR="00916313">
          <w:rPr>
            <w:noProof/>
            <w:webHidden/>
          </w:rPr>
          <w:t>6</w:t>
        </w:r>
        <w:r w:rsidR="00916313">
          <w:rPr>
            <w:noProof/>
            <w:webHidden/>
          </w:rPr>
          <w:fldChar w:fldCharType="end"/>
        </w:r>
      </w:hyperlink>
    </w:p>
    <w:p w:rsidR="00916313" w:rsidRDefault="00F1484B" w:rsidP="00916313">
      <w:pPr>
        <w:pStyle w:val="TOC3"/>
        <w:tabs>
          <w:tab w:val="clear" w:pos="8364"/>
          <w:tab w:val="right" w:leader="dot" w:pos="9356"/>
        </w:tabs>
        <w:rPr>
          <w:rFonts w:asciiTheme="minorHAnsi" w:eastAsiaTheme="minorEastAsia" w:hAnsiTheme="minorHAnsi" w:cstheme="minorBidi"/>
          <w:noProof/>
          <w:sz w:val="22"/>
          <w:szCs w:val="22"/>
        </w:rPr>
      </w:pPr>
      <w:hyperlink w:anchor="_Toc505257686" w:history="1">
        <w:r w:rsidR="00916313" w:rsidRPr="00136985">
          <w:rPr>
            <w:rStyle w:val="Hyperlink"/>
            <w:rFonts w:ascii="Arial" w:hAnsi="Arial" w:cs="Arial"/>
            <w:noProof/>
          </w:rPr>
          <w:t xml:space="preserve">(b) </w:t>
        </w:r>
        <w:r w:rsidR="00916313">
          <w:rPr>
            <w:rFonts w:asciiTheme="minorHAnsi" w:eastAsiaTheme="minorEastAsia" w:hAnsiTheme="minorHAnsi" w:cstheme="minorBidi"/>
            <w:noProof/>
            <w:sz w:val="22"/>
            <w:szCs w:val="22"/>
          </w:rPr>
          <w:tab/>
        </w:r>
        <w:r w:rsidR="00916313" w:rsidRPr="00136985">
          <w:rPr>
            <w:rStyle w:val="Hyperlink"/>
            <w:rFonts w:ascii="Arial" w:hAnsi="Arial" w:cs="Arial"/>
            <w:noProof/>
          </w:rPr>
          <w:t>Department specific work experience requests made by universities or other colleges of higher education;</w:t>
        </w:r>
        <w:r w:rsidR="00916313">
          <w:rPr>
            <w:noProof/>
            <w:webHidden/>
          </w:rPr>
          <w:tab/>
        </w:r>
        <w:r w:rsidR="00916313">
          <w:rPr>
            <w:noProof/>
            <w:webHidden/>
          </w:rPr>
          <w:fldChar w:fldCharType="begin"/>
        </w:r>
        <w:r w:rsidR="00916313">
          <w:rPr>
            <w:noProof/>
            <w:webHidden/>
          </w:rPr>
          <w:instrText xml:space="preserve"> PAGEREF _Toc505257686 \h </w:instrText>
        </w:r>
        <w:r w:rsidR="00916313">
          <w:rPr>
            <w:noProof/>
            <w:webHidden/>
          </w:rPr>
        </w:r>
        <w:r w:rsidR="00916313">
          <w:rPr>
            <w:noProof/>
            <w:webHidden/>
          </w:rPr>
          <w:fldChar w:fldCharType="separate"/>
        </w:r>
        <w:r w:rsidR="00916313">
          <w:rPr>
            <w:noProof/>
            <w:webHidden/>
          </w:rPr>
          <w:t>6</w:t>
        </w:r>
        <w:r w:rsidR="00916313">
          <w:rPr>
            <w:noProof/>
            <w:webHidden/>
          </w:rPr>
          <w:fldChar w:fldCharType="end"/>
        </w:r>
      </w:hyperlink>
    </w:p>
    <w:p w:rsidR="00916313" w:rsidRDefault="00F1484B" w:rsidP="00916313">
      <w:pPr>
        <w:pStyle w:val="TOC3"/>
        <w:tabs>
          <w:tab w:val="clear" w:pos="8364"/>
          <w:tab w:val="right" w:leader="dot" w:pos="9356"/>
        </w:tabs>
        <w:rPr>
          <w:rFonts w:asciiTheme="minorHAnsi" w:eastAsiaTheme="minorEastAsia" w:hAnsiTheme="minorHAnsi" w:cstheme="minorBidi"/>
          <w:noProof/>
          <w:sz w:val="22"/>
          <w:szCs w:val="22"/>
        </w:rPr>
      </w:pPr>
      <w:hyperlink w:anchor="_Toc505257687" w:history="1">
        <w:r w:rsidR="00916313" w:rsidRPr="00136985">
          <w:rPr>
            <w:rStyle w:val="Hyperlink"/>
            <w:rFonts w:ascii="Arial" w:hAnsi="Arial" w:cs="Arial"/>
            <w:noProof/>
          </w:rPr>
          <w:t xml:space="preserve">(c) </w:t>
        </w:r>
        <w:r w:rsidR="00916313">
          <w:rPr>
            <w:rFonts w:asciiTheme="minorHAnsi" w:eastAsiaTheme="minorEastAsia" w:hAnsiTheme="minorHAnsi" w:cstheme="minorBidi"/>
            <w:noProof/>
            <w:sz w:val="22"/>
            <w:szCs w:val="22"/>
          </w:rPr>
          <w:tab/>
        </w:r>
        <w:r w:rsidR="00916313" w:rsidRPr="00136985">
          <w:rPr>
            <w:rStyle w:val="Hyperlink"/>
            <w:rFonts w:ascii="Arial" w:hAnsi="Arial" w:cs="Arial"/>
            <w:noProof/>
          </w:rPr>
          <w:t>Civil Servant Exchange Programmes</w:t>
        </w:r>
        <w:r w:rsidR="00916313">
          <w:rPr>
            <w:noProof/>
            <w:webHidden/>
          </w:rPr>
          <w:tab/>
        </w:r>
        <w:r w:rsidR="00916313">
          <w:rPr>
            <w:noProof/>
            <w:webHidden/>
          </w:rPr>
          <w:fldChar w:fldCharType="begin"/>
        </w:r>
        <w:r w:rsidR="00916313">
          <w:rPr>
            <w:noProof/>
            <w:webHidden/>
          </w:rPr>
          <w:instrText xml:space="preserve"> PAGEREF _Toc505257687 \h </w:instrText>
        </w:r>
        <w:r w:rsidR="00916313">
          <w:rPr>
            <w:noProof/>
            <w:webHidden/>
          </w:rPr>
        </w:r>
        <w:r w:rsidR="00916313">
          <w:rPr>
            <w:noProof/>
            <w:webHidden/>
          </w:rPr>
          <w:fldChar w:fldCharType="separate"/>
        </w:r>
        <w:r w:rsidR="00916313">
          <w:rPr>
            <w:noProof/>
            <w:webHidden/>
          </w:rPr>
          <w:t>6</w:t>
        </w:r>
        <w:r w:rsidR="00916313">
          <w:rPr>
            <w:noProof/>
            <w:webHidden/>
          </w:rPr>
          <w:fldChar w:fldCharType="end"/>
        </w:r>
      </w:hyperlink>
    </w:p>
    <w:p w:rsidR="00916313" w:rsidRDefault="00916313" w:rsidP="00916313">
      <w:pPr>
        <w:pStyle w:val="TOC1"/>
        <w:tabs>
          <w:tab w:val="clear" w:pos="8364"/>
          <w:tab w:val="right" w:leader="dot" w:pos="9356"/>
        </w:tabs>
        <w:ind w:right="0"/>
        <w:rPr>
          <w:rStyle w:val="Hyperlink"/>
        </w:rPr>
      </w:pPr>
    </w:p>
    <w:p w:rsidR="00916313" w:rsidRDefault="00F1484B" w:rsidP="00916313">
      <w:pPr>
        <w:pStyle w:val="TOC1"/>
        <w:tabs>
          <w:tab w:val="clear" w:pos="8364"/>
          <w:tab w:val="right" w:leader="dot" w:pos="9356"/>
        </w:tabs>
        <w:ind w:right="0"/>
        <w:rPr>
          <w:rFonts w:asciiTheme="minorHAnsi" w:eastAsiaTheme="minorEastAsia" w:hAnsiTheme="minorHAnsi" w:cstheme="minorBidi"/>
          <w:b w:val="0"/>
          <w:szCs w:val="22"/>
          <w:shd w:val="clear" w:color="auto" w:fill="auto"/>
          <w:lang w:val="en-GB" w:eastAsia="en-GB"/>
        </w:rPr>
      </w:pPr>
      <w:hyperlink w:anchor="_Toc505257688" w:history="1">
        <w:r w:rsidR="00916313" w:rsidRPr="00136985">
          <w:rPr>
            <w:rStyle w:val="Hyperlink"/>
          </w:rPr>
          <w:t>3.4</w:t>
        </w:r>
        <w:r w:rsidR="00916313">
          <w:rPr>
            <w:rFonts w:asciiTheme="minorHAnsi" w:eastAsiaTheme="minorEastAsia" w:hAnsiTheme="minorHAnsi" w:cstheme="minorBidi"/>
            <w:b w:val="0"/>
            <w:szCs w:val="22"/>
            <w:shd w:val="clear" w:color="auto" w:fill="auto"/>
            <w:lang w:val="en-GB" w:eastAsia="en-GB"/>
          </w:rPr>
          <w:tab/>
        </w:r>
        <w:r w:rsidR="00916313" w:rsidRPr="00136985">
          <w:rPr>
            <w:rStyle w:val="Hyperlink"/>
          </w:rPr>
          <w:t>Ad hoc requests</w:t>
        </w:r>
        <w:r w:rsidR="00916313">
          <w:rPr>
            <w:webHidden/>
          </w:rPr>
          <w:tab/>
        </w:r>
        <w:r w:rsidR="00916313">
          <w:rPr>
            <w:webHidden/>
          </w:rPr>
          <w:fldChar w:fldCharType="begin"/>
        </w:r>
        <w:r w:rsidR="00916313">
          <w:rPr>
            <w:webHidden/>
          </w:rPr>
          <w:instrText xml:space="preserve"> PAGEREF _Toc505257688 \h </w:instrText>
        </w:r>
        <w:r w:rsidR="00916313">
          <w:rPr>
            <w:webHidden/>
          </w:rPr>
        </w:r>
        <w:r w:rsidR="00916313">
          <w:rPr>
            <w:webHidden/>
          </w:rPr>
          <w:fldChar w:fldCharType="separate"/>
        </w:r>
        <w:r w:rsidR="00916313">
          <w:rPr>
            <w:webHidden/>
          </w:rPr>
          <w:t>6</w:t>
        </w:r>
        <w:r w:rsidR="00916313">
          <w:rPr>
            <w:webHidden/>
          </w:rPr>
          <w:fldChar w:fldCharType="end"/>
        </w:r>
      </w:hyperlink>
    </w:p>
    <w:p w:rsidR="00916313" w:rsidRDefault="00916313" w:rsidP="00916313">
      <w:pPr>
        <w:pStyle w:val="TOC1"/>
        <w:tabs>
          <w:tab w:val="clear" w:pos="8364"/>
          <w:tab w:val="right" w:leader="dot" w:pos="9356"/>
        </w:tabs>
        <w:ind w:right="0"/>
        <w:rPr>
          <w:rStyle w:val="Hyperlink"/>
        </w:rPr>
      </w:pPr>
    </w:p>
    <w:p w:rsidR="00916313" w:rsidRDefault="00F1484B" w:rsidP="00916313">
      <w:pPr>
        <w:pStyle w:val="TOC1"/>
        <w:tabs>
          <w:tab w:val="clear" w:pos="8364"/>
          <w:tab w:val="right" w:leader="dot" w:pos="9356"/>
        </w:tabs>
        <w:ind w:right="0"/>
        <w:rPr>
          <w:rFonts w:asciiTheme="minorHAnsi" w:eastAsiaTheme="minorEastAsia" w:hAnsiTheme="minorHAnsi" w:cstheme="minorBidi"/>
          <w:b w:val="0"/>
          <w:szCs w:val="22"/>
          <w:shd w:val="clear" w:color="auto" w:fill="auto"/>
          <w:lang w:val="en-GB" w:eastAsia="en-GB"/>
        </w:rPr>
      </w:pPr>
      <w:hyperlink w:anchor="_Toc505257689" w:history="1">
        <w:r w:rsidR="00916313" w:rsidRPr="00136985">
          <w:rPr>
            <w:rStyle w:val="Hyperlink"/>
          </w:rPr>
          <w:t>3.5</w:t>
        </w:r>
        <w:r w:rsidR="00916313">
          <w:rPr>
            <w:rFonts w:asciiTheme="minorHAnsi" w:eastAsiaTheme="minorEastAsia" w:hAnsiTheme="minorHAnsi" w:cstheme="minorBidi"/>
            <w:b w:val="0"/>
            <w:szCs w:val="22"/>
            <w:shd w:val="clear" w:color="auto" w:fill="auto"/>
            <w:lang w:val="en-GB" w:eastAsia="en-GB"/>
          </w:rPr>
          <w:tab/>
        </w:r>
        <w:r w:rsidR="00916313" w:rsidRPr="00136985">
          <w:rPr>
            <w:rStyle w:val="Hyperlink"/>
          </w:rPr>
          <w:t xml:space="preserve">Opportunities managed by the Department </w:t>
        </w:r>
        <w:r>
          <w:rPr>
            <w:rStyle w:val="Hyperlink"/>
          </w:rPr>
          <w:t>for Communities</w:t>
        </w:r>
        <w:r w:rsidR="00916313">
          <w:rPr>
            <w:webHidden/>
          </w:rPr>
          <w:tab/>
        </w:r>
        <w:r w:rsidR="00916313">
          <w:rPr>
            <w:webHidden/>
          </w:rPr>
          <w:fldChar w:fldCharType="begin"/>
        </w:r>
        <w:r w:rsidR="00916313">
          <w:rPr>
            <w:webHidden/>
          </w:rPr>
          <w:instrText xml:space="preserve"> PAGEREF _Toc505257689 \h </w:instrText>
        </w:r>
        <w:r w:rsidR="00916313">
          <w:rPr>
            <w:webHidden/>
          </w:rPr>
        </w:r>
        <w:r w:rsidR="00916313">
          <w:rPr>
            <w:webHidden/>
          </w:rPr>
          <w:fldChar w:fldCharType="separate"/>
        </w:r>
        <w:r w:rsidR="00916313">
          <w:rPr>
            <w:webHidden/>
          </w:rPr>
          <w:t>6</w:t>
        </w:r>
        <w:r w:rsidR="00916313">
          <w:rPr>
            <w:webHidden/>
          </w:rPr>
          <w:fldChar w:fldCharType="end"/>
        </w:r>
      </w:hyperlink>
    </w:p>
    <w:p w:rsidR="00916313" w:rsidRDefault="00F1484B" w:rsidP="00916313">
      <w:pPr>
        <w:pStyle w:val="TOC3"/>
        <w:tabs>
          <w:tab w:val="clear" w:pos="8364"/>
          <w:tab w:val="right" w:leader="dot" w:pos="9356"/>
        </w:tabs>
        <w:rPr>
          <w:rFonts w:asciiTheme="minorHAnsi" w:eastAsiaTheme="minorEastAsia" w:hAnsiTheme="minorHAnsi" w:cstheme="minorBidi"/>
          <w:noProof/>
          <w:sz w:val="22"/>
          <w:szCs w:val="22"/>
        </w:rPr>
      </w:pPr>
      <w:hyperlink w:anchor="_Toc505257690" w:history="1">
        <w:r w:rsidR="00916313" w:rsidRPr="00136985">
          <w:rPr>
            <w:rStyle w:val="Hyperlink"/>
            <w:rFonts w:ascii="Arial" w:hAnsi="Arial" w:cs="Arial"/>
            <w:noProof/>
          </w:rPr>
          <w:t>(a)</w:t>
        </w:r>
        <w:r w:rsidR="00916313">
          <w:rPr>
            <w:rFonts w:asciiTheme="minorHAnsi" w:eastAsiaTheme="minorEastAsia" w:hAnsiTheme="minorHAnsi" w:cstheme="minorBidi"/>
            <w:noProof/>
            <w:sz w:val="22"/>
            <w:szCs w:val="22"/>
          </w:rPr>
          <w:tab/>
        </w:r>
        <w:r w:rsidR="00916313" w:rsidRPr="00136985">
          <w:rPr>
            <w:rStyle w:val="Hyperlink"/>
            <w:rFonts w:ascii="Arial" w:hAnsi="Arial" w:cs="Arial"/>
            <w:noProof/>
          </w:rPr>
          <w:t>Programme Led Apprenticeships</w:t>
        </w:r>
        <w:r w:rsidR="00916313">
          <w:rPr>
            <w:noProof/>
            <w:webHidden/>
          </w:rPr>
          <w:tab/>
        </w:r>
        <w:r w:rsidR="00916313">
          <w:rPr>
            <w:noProof/>
            <w:webHidden/>
          </w:rPr>
          <w:fldChar w:fldCharType="begin"/>
        </w:r>
        <w:r w:rsidR="00916313">
          <w:rPr>
            <w:noProof/>
            <w:webHidden/>
          </w:rPr>
          <w:instrText xml:space="preserve"> PAGEREF _Toc505257690 \h </w:instrText>
        </w:r>
        <w:r w:rsidR="00916313">
          <w:rPr>
            <w:noProof/>
            <w:webHidden/>
          </w:rPr>
        </w:r>
        <w:r w:rsidR="00916313">
          <w:rPr>
            <w:noProof/>
            <w:webHidden/>
          </w:rPr>
          <w:fldChar w:fldCharType="separate"/>
        </w:r>
        <w:r w:rsidR="00916313">
          <w:rPr>
            <w:noProof/>
            <w:webHidden/>
          </w:rPr>
          <w:t>7</w:t>
        </w:r>
        <w:r w:rsidR="00916313">
          <w:rPr>
            <w:noProof/>
            <w:webHidden/>
          </w:rPr>
          <w:fldChar w:fldCharType="end"/>
        </w:r>
      </w:hyperlink>
    </w:p>
    <w:p w:rsidR="00916313" w:rsidRDefault="00F1484B" w:rsidP="00916313">
      <w:pPr>
        <w:pStyle w:val="TOC3"/>
        <w:tabs>
          <w:tab w:val="clear" w:pos="8364"/>
          <w:tab w:val="right" w:leader="dot" w:pos="9356"/>
        </w:tabs>
        <w:rPr>
          <w:rFonts w:asciiTheme="minorHAnsi" w:eastAsiaTheme="minorEastAsia" w:hAnsiTheme="minorHAnsi" w:cstheme="minorBidi"/>
          <w:noProof/>
          <w:sz w:val="22"/>
          <w:szCs w:val="22"/>
        </w:rPr>
      </w:pPr>
      <w:hyperlink w:anchor="_Toc505257691" w:history="1">
        <w:r w:rsidR="00916313" w:rsidRPr="00136985">
          <w:rPr>
            <w:rStyle w:val="Hyperlink"/>
            <w:rFonts w:ascii="Arial" w:hAnsi="Arial" w:cs="Arial"/>
            <w:noProof/>
          </w:rPr>
          <w:t>(b)</w:t>
        </w:r>
        <w:r w:rsidR="00916313">
          <w:rPr>
            <w:rFonts w:asciiTheme="minorHAnsi" w:eastAsiaTheme="minorEastAsia" w:hAnsiTheme="minorHAnsi" w:cstheme="minorBidi"/>
            <w:noProof/>
            <w:sz w:val="22"/>
            <w:szCs w:val="22"/>
          </w:rPr>
          <w:tab/>
        </w:r>
        <w:r w:rsidR="00916313" w:rsidRPr="00136985">
          <w:rPr>
            <w:rStyle w:val="Hyperlink"/>
            <w:rFonts w:ascii="Arial" w:hAnsi="Arial" w:cs="Arial"/>
            <w:noProof/>
          </w:rPr>
          <w:t xml:space="preserve"> European Social Fund projects</w:t>
        </w:r>
        <w:r w:rsidR="00916313">
          <w:rPr>
            <w:noProof/>
            <w:webHidden/>
          </w:rPr>
          <w:tab/>
        </w:r>
        <w:r w:rsidR="00916313">
          <w:rPr>
            <w:noProof/>
            <w:webHidden/>
          </w:rPr>
          <w:fldChar w:fldCharType="begin"/>
        </w:r>
        <w:r w:rsidR="00916313">
          <w:rPr>
            <w:noProof/>
            <w:webHidden/>
          </w:rPr>
          <w:instrText xml:space="preserve"> PAGEREF _Toc505257691 \h </w:instrText>
        </w:r>
        <w:r w:rsidR="00916313">
          <w:rPr>
            <w:noProof/>
            <w:webHidden/>
          </w:rPr>
        </w:r>
        <w:r w:rsidR="00916313">
          <w:rPr>
            <w:noProof/>
            <w:webHidden/>
          </w:rPr>
          <w:fldChar w:fldCharType="separate"/>
        </w:r>
        <w:r w:rsidR="00916313">
          <w:rPr>
            <w:noProof/>
            <w:webHidden/>
          </w:rPr>
          <w:t>7</w:t>
        </w:r>
        <w:r w:rsidR="00916313">
          <w:rPr>
            <w:noProof/>
            <w:webHidden/>
          </w:rPr>
          <w:fldChar w:fldCharType="end"/>
        </w:r>
      </w:hyperlink>
    </w:p>
    <w:p w:rsidR="00916313" w:rsidRDefault="00916313" w:rsidP="00916313">
      <w:pPr>
        <w:pStyle w:val="TOC1"/>
        <w:tabs>
          <w:tab w:val="clear" w:pos="8364"/>
          <w:tab w:val="right" w:leader="dot" w:pos="9356"/>
        </w:tabs>
        <w:ind w:right="0"/>
        <w:rPr>
          <w:rStyle w:val="Hyperlink"/>
        </w:rPr>
      </w:pPr>
    </w:p>
    <w:p w:rsidR="00916313" w:rsidRDefault="00F1484B" w:rsidP="00916313">
      <w:pPr>
        <w:pStyle w:val="TOC1"/>
        <w:tabs>
          <w:tab w:val="clear" w:pos="8364"/>
          <w:tab w:val="right" w:leader="dot" w:pos="9356"/>
        </w:tabs>
        <w:ind w:right="0"/>
        <w:rPr>
          <w:rFonts w:asciiTheme="minorHAnsi" w:eastAsiaTheme="minorEastAsia" w:hAnsiTheme="minorHAnsi" w:cstheme="minorBidi"/>
          <w:b w:val="0"/>
          <w:szCs w:val="22"/>
          <w:shd w:val="clear" w:color="auto" w:fill="auto"/>
          <w:lang w:val="en-GB" w:eastAsia="en-GB"/>
        </w:rPr>
      </w:pPr>
      <w:hyperlink w:anchor="_Toc505257692" w:history="1">
        <w:r w:rsidR="00916313" w:rsidRPr="00136985">
          <w:rPr>
            <w:rStyle w:val="Hyperlink"/>
          </w:rPr>
          <w:t>4.  Reporting of work placements</w:t>
        </w:r>
        <w:r w:rsidR="00916313">
          <w:rPr>
            <w:webHidden/>
          </w:rPr>
          <w:tab/>
        </w:r>
        <w:r w:rsidR="00916313">
          <w:rPr>
            <w:webHidden/>
          </w:rPr>
          <w:fldChar w:fldCharType="begin"/>
        </w:r>
        <w:r w:rsidR="00916313">
          <w:rPr>
            <w:webHidden/>
          </w:rPr>
          <w:instrText xml:space="preserve"> PAGEREF _Toc505257692 \h </w:instrText>
        </w:r>
        <w:r w:rsidR="00916313">
          <w:rPr>
            <w:webHidden/>
          </w:rPr>
        </w:r>
        <w:r w:rsidR="00916313">
          <w:rPr>
            <w:webHidden/>
          </w:rPr>
          <w:fldChar w:fldCharType="separate"/>
        </w:r>
        <w:r w:rsidR="00916313">
          <w:rPr>
            <w:webHidden/>
          </w:rPr>
          <w:t>7</w:t>
        </w:r>
        <w:r w:rsidR="00916313">
          <w:rPr>
            <w:webHidden/>
          </w:rPr>
          <w:fldChar w:fldCharType="end"/>
        </w:r>
      </w:hyperlink>
    </w:p>
    <w:p w:rsidR="00536407" w:rsidRDefault="004F054B" w:rsidP="00916313">
      <w:pPr>
        <w:pStyle w:val="TOC1"/>
        <w:tabs>
          <w:tab w:val="clear" w:pos="8364"/>
          <w:tab w:val="right" w:leader="dot" w:pos="9356"/>
        </w:tabs>
        <w:ind w:right="0"/>
      </w:pPr>
      <w:r w:rsidRPr="00443933">
        <w:rPr>
          <w:sz w:val="24"/>
        </w:rPr>
        <w:fldChar w:fldCharType="end"/>
      </w:r>
    </w:p>
    <w:p w:rsidR="00536407" w:rsidRDefault="00536407">
      <w:pPr>
        <w:pStyle w:val="TOC1"/>
      </w:pPr>
    </w:p>
    <w:p w:rsidR="004F2ACF" w:rsidRPr="00436A20" w:rsidRDefault="004F2ACF" w:rsidP="007750B4">
      <w:pPr>
        <w:jc w:val="center"/>
        <w:rPr>
          <w:rFonts w:ascii="Arial" w:hAnsi="Arial" w:cs="Arial"/>
          <w:b/>
          <w:sz w:val="22"/>
          <w:szCs w:val="22"/>
          <w:u w:val="single"/>
        </w:rPr>
      </w:pPr>
    </w:p>
    <w:p w:rsidR="004F2ACF" w:rsidRDefault="004F2ACF" w:rsidP="00370430">
      <w:pPr>
        <w:jc w:val="center"/>
        <w:rPr>
          <w:rFonts w:ascii="Arial" w:hAnsi="Arial" w:cs="Arial"/>
          <w:b/>
          <w:u w:val="single"/>
        </w:rPr>
      </w:pPr>
      <w:bookmarkStart w:id="0" w:name="_GoBack"/>
      <w:bookmarkEnd w:id="0"/>
    </w:p>
    <w:p w:rsidR="00E01BAE" w:rsidRDefault="00E01BAE" w:rsidP="00370430">
      <w:pPr>
        <w:jc w:val="center"/>
        <w:rPr>
          <w:rFonts w:ascii="Arial" w:hAnsi="Arial" w:cs="Arial"/>
          <w:b/>
          <w:u w:val="single"/>
        </w:rPr>
      </w:pPr>
    </w:p>
    <w:p w:rsidR="00CC1380" w:rsidRDefault="00CC1380" w:rsidP="00370430">
      <w:pPr>
        <w:jc w:val="center"/>
        <w:rPr>
          <w:rFonts w:ascii="Arial" w:hAnsi="Arial" w:cs="Arial"/>
          <w:b/>
          <w:u w:val="single"/>
        </w:rPr>
      </w:pPr>
    </w:p>
    <w:p w:rsidR="00CC1380" w:rsidRDefault="00CC1380" w:rsidP="00370430">
      <w:pPr>
        <w:jc w:val="center"/>
        <w:rPr>
          <w:rFonts w:ascii="Arial" w:hAnsi="Arial" w:cs="Arial"/>
          <w:b/>
          <w:u w:val="single"/>
        </w:rPr>
      </w:pPr>
    </w:p>
    <w:p w:rsidR="00CC1380" w:rsidRDefault="00CC1380" w:rsidP="00370430">
      <w:pPr>
        <w:jc w:val="center"/>
        <w:rPr>
          <w:rFonts w:ascii="Arial" w:hAnsi="Arial" w:cs="Arial"/>
          <w:b/>
          <w:u w:val="single"/>
        </w:rPr>
      </w:pPr>
    </w:p>
    <w:p w:rsidR="00CC1380" w:rsidRDefault="00CC1380" w:rsidP="00370430">
      <w:pPr>
        <w:jc w:val="center"/>
        <w:rPr>
          <w:rFonts w:ascii="Arial" w:hAnsi="Arial" w:cs="Arial"/>
          <w:b/>
          <w:u w:val="single"/>
        </w:rPr>
      </w:pPr>
    </w:p>
    <w:p w:rsidR="00436A20" w:rsidRDefault="00436A20" w:rsidP="00370430">
      <w:pPr>
        <w:jc w:val="center"/>
        <w:rPr>
          <w:rFonts w:ascii="Arial" w:hAnsi="Arial" w:cs="Arial"/>
          <w:b/>
          <w:u w:val="single"/>
        </w:rPr>
      </w:pPr>
    </w:p>
    <w:p w:rsidR="00CC1380" w:rsidRDefault="00CC1380" w:rsidP="00370430">
      <w:pPr>
        <w:jc w:val="center"/>
        <w:rPr>
          <w:rFonts w:ascii="Arial" w:hAnsi="Arial" w:cs="Arial"/>
          <w:b/>
          <w:u w:val="single"/>
        </w:rPr>
      </w:pPr>
    </w:p>
    <w:p w:rsidR="00CC1380" w:rsidRDefault="00CC1380" w:rsidP="00370430">
      <w:pPr>
        <w:jc w:val="center"/>
        <w:rPr>
          <w:rFonts w:ascii="Arial" w:hAnsi="Arial" w:cs="Arial"/>
          <w:b/>
          <w:u w:val="single"/>
        </w:rPr>
      </w:pPr>
    </w:p>
    <w:p w:rsidR="00CC1380" w:rsidRDefault="00CC1380" w:rsidP="00370430">
      <w:pPr>
        <w:jc w:val="center"/>
        <w:rPr>
          <w:rFonts w:ascii="Arial" w:hAnsi="Arial" w:cs="Arial"/>
          <w:b/>
          <w:u w:val="single"/>
        </w:rPr>
      </w:pPr>
    </w:p>
    <w:p w:rsidR="00CC1380" w:rsidRDefault="00CC1380" w:rsidP="00370430">
      <w:pPr>
        <w:jc w:val="center"/>
        <w:rPr>
          <w:rFonts w:ascii="Arial" w:hAnsi="Arial" w:cs="Arial"/>
          <w:b/>
          <w:u w:val="single"/>
        </w:rPr>
      </w:pPr>
    </w:p>
    <w:p w:rsidR="00CC1380" w:rsidRDefault="00CC1380" w:rsidP="00370430">
      <w:pPr>
        <w:jc w:val="center"/>
        <w:rPr>
          <w:rFonts w:ascii="Arial" w:hAnsi="Arial" w:cs="Arial"/>
          <w:b/>
          <w:u w:val="single"/>
        </w:rPr>
      </w:pPr>
    </w:p>
    <w:p w:rsidR="00CC1380" w:rsidRDefault="00CC1380" w:rsidP="00370430">
      <w:pPr>
        <w:jc w:val="center"/>
        <w:rPr>
          <w:rFonts w:ascii="Arial" w:hAnsi="Arial" w:cs="Arial"/>
          <w:b/>
          <w:u w:val="single"/>
        </w:rPr>
      </w:pPr>
    </w:p>
    <w:p w:rsidR="00916313" w:rsidRDefault="00916313" w:rsidP="00370430">
      <w:pPr>
        <w:jc w:val="center"/>
        <w:rPr>
          <w:rFonts w:ascii="Arial" w:hAnsi="Arial" w:cs="Arial"/>
          <w:b/>
          <w:u w:val="single"/>
        </w:rPr>
      </w:pPr>
    </w:p>
    <w:p w:rsidR="00916313" w:rsidRDefault="00916313" w:rsidP="00370430">
      <w:pPr>
        <w:jc w:val="center"/>
        <w:rPr>
          <w:rFonts w:ascii="Arial" w:hAnsi="Arial" w:cs="Arial"/>
          <w:b/>
          <w:u w:val="single"/>
        </w:rPr>
      </w:pPr>
    </w:p>
    <w:p w:rsidR="00916313" w:rsidRDefault="00916313" w:rsidP="00370430">
      <w:pPr>
        <w:jc w:val="center"/>
        <w:rPr>
          <w:rFonts w:ascii="Arial" w:hAnsi="Arial" w:cs="Arial"/>
          <w:b/>
          <w:u w:val="single"/>
        </w:rPr>
      </w:pPr>
    </w:p>
    <w:p w:rsidR="00CC1380" w:rsidRDefault="00CC1380" w:rsidP="00370430">
      <w:pPr>
        <w:jc w:val="center"/>
        <w:rPr>
          <w:rFonts w:ascii="Arial" w:hAnsi="Arial" w:cs="Arial"/>
          <w:b/>
          <w:u w:val="single"/>
        </w:rPr>
      </w:pPr>
    </w:p>
    <w:p w:rsidR="00443933" w:rsidRDefault="00443933" w:rsidP="00370430">
      <w:pPr>
        <w:jc w:val="center"/>
        <w:rPr>
          <w:rFonts w:ascii="Arial" w:hAnsi="Arial" w:cs="Arial"/>
          <w:b/>
          <w:u w:val="single"/>
        </w:rPr>
      </w:pPr>
    </w:p>
    <w:p w:rsidR="00620135" w:rsidRPr="004F2ACF" w:rsidRDefault="00620135" w:rsidP="002451FF">
      <w:pPr>
        <w:pStyle w:val="Heading1"/>
        <w:shd w:val="clear" w:color="auto" w:fill="D9D9D9"/>
        <w:ind w:left="720" w:hanging="720"/>
        <w:rPr>
          <w:rFonts w:ascii="Arial" w:hAnsi="Arial" w:cs="Arial"/>
          <w:sz w:val="24"/>
          <w:szCs w:val="24"/>
        </w:rPr>
      </w:pPr>
      <w:bookmarkStart w:id="1" w:name="_Toc505257674"/>
      <w:r w:rsidRPr="004F2ACF">
        <w:rPr>
          <w:rFonts w:ascii="Arial" w:hAnsi="Arial" w:cs="Arial"/>
          <w:sz w:val="24"/>
          <w:szCs w:val="24"/>
        </w:rPr>
        <w:lastRenderedPageBreak/>
        <w:t>1. Introduction</w:t>
      </w:r>
      <w:bookmarkEnd w:id="1"/>
    </w:p>
    <w:p w:rsidR="00EB23BE" w:rsidRPr="00E51415" w:rsidRDefault="00EB23BE" w:rsidP="004F7DFC">
      <w:pPr>
        <w:jc w:val="both"/>
        <w:rPr>
          <w:rFonts w:ascii="Arial" w:hAnsi="Arial" w:cs="Arial"/>
          <w:b/>
        </w:rPr>
      </w:pPr>
    </w:p>
    <w:p w:rsidR="00831820" w:rsidRPr="00E51415" w:rsidRDefault="00793C4D" w:rsidP="00370430">
      <w:pPr>
        <w:jc w:val="both"/>
        <w:rPr>
          <w:rFonts w:ascii="Arial" w:hAnsi="Arial" w:cs="Arial"/>
        </w:rPr>
      </w:pPr>
      <w:r w:rsidRPr="00E51415">
        <w:rPr>
          <w:rFonts w:ascii="Arial" w:hAnsi="Arial" w:cs="Arial"/>
        </w:rPr>
        <w:t xml:space="preserve">It is the aim of the NICS to have a workforce which is broadly representative of the population of Northern Ireland.  In order to achieve this aim we recognise that it is important that </w:t>
      </w:r>
      <w:r w:rsidR="00620135" w:rsidRPr="00E51415">
        <w:rPr>
          <w:rFonts w:ascii="Arial" w:hAnsi="Arial" w:cs="Arial"/>
        </w:rPr>
        <w:t>individuals</w:t>
      </w:r>
      <w:r w:rsidRPr="00E51415">
        <w:rPr>
          <w:rFonts w:ascii="Arial" w:hAnsi="Arial" w:cs="Arial"/>
        </w:rPr>
        <w:t xml:space="preserve"> considering careers choices have an opportunity to learn as much as possible about the opportunities that exist in the NICS</w:t>
      </w:r>
      <w:r w:rsidR="00620135" w:rsidRPr="00E51415">
        <w:rPr>
          <w:rFonts w:ascii="Arial" w:hAnsi="Arial" w:cs="Arial"/>
        </w:rPr>
        <w:t>. By offering opportunities to participate in work experience/work shadowing</w:t>
      </w:r>
      <w:r w:rsidR="009E059B">
        <w:rPr>
          <w:rFonts w:ascii="Arial" w:hAnsi="Arial" w:cs="Arial"/>
        </w:rPr>
        <w:t xml:space="preserve"> </w:t>
      </w:r>
      <w:r w:rsidR="00620135" w:rsidRPr="00E51415">
        <w:rPr>
          <w:rFonts w:ascii="Arial" w:hAnsi="Arial" w:cs="Arial"/>
        </w:rPr>
        <w:t>we hope to promote the NICS as a career of choice.</w:t>
      </w:r>
      <w:r w:rsidRPr="00E51415">
        <w:rPr>
          <w:rFonts w:ascii="Arial" w:hAnsi="Arial" w:cs="Arial"/>
        </w:rPr>
        <w:t xml:space="preserve">  </w:t>
      </w:r>
    </w:p>
    <w:p w:rsidR="00620135" w:rsidRPr="00E51415" w:rsidRDefault="00620135" w:rsidP="00370430">
      <w:pPr>
        <w:jc w:val="both"/>
        <w:rPr>
          <w:rFonts w:ascii="Arial" w:hAnsi="Arial" w:cs="Arial"/>
        </w:rPr>
      </w:pPr>
    </w:p>
    <w:p w:rsidR="00620135" w:rsidRPr="00E51415" w:rsidRDefault="00831820" w:rsidP="00620135">
      <w:pPr>
        <w:jc w:val="both"/>
        <w:rPr>
          <w:rFonts w:ascii="Arial" w:hAnsi="Arial" w:cs="Arial"/>
        </w:rPr>
      </w:pPr>
      <w:r w:rsidRPr="00E51415">
        <w:rPr>
          <w:rFonts w:ascii="Arial" w:hAnsi="Arial" w:cs="Arial"/>
        </w:rPr>
        <w:t>Whilst the majority of jobs in the NICS are of an administrative or management nature, there are a great diversity of other jobs across scientific, technological, professional, legal, medical, engineering and IT related areas</w:t>
      </w:r>
      <w:r w:rsidR="004953D8" w:rsidRPr="00E51415">
        <w:rPr>
          <w:rFonts w:ascii="Arial" w:hAnsi="Arial" w:cs="Arial"/>
        </w:rPr>
        <w:t xml:space="preserve">.  </w:t>
      </w:r>
      <w:r w:rsidR="00620135" w:rsidRPr="00E51415">
        <w:rPr>
          <w:rFonts w:ascii="Arial" w:hAnsi="Arial" w:cs="Arial"/>
        </w:rPr>
        <w:t xml:space="preserve">Information on jobs in the NICS which are currently advertised is available on </w:t>
      </w:r>
      <w:hyperlink r:id="rId8" w:history="1">
        <w:r w:rsidR="00443933" w:rsidRPr="00A378A8">
          <w:rPr>
            <w:rStyle w:val="Hyperlink"/>
            <w:rFonts w:ascii="Arial" w:hAnsi="Arial" w:cs="Arial"/>
          </w:rPr>
          <w:t>www.nicsrecruitment.org.uk</w:t>
        </w:r>
      </w:hyperlink>
      <w:r w:rsidR="00443933">
        <w:rPr>
          <w:rFonts w:ascii="Arial" w:hAnsi="Arial" w:cs="Arial"/>
        </w:rPr>
        <w:t>.</w:t>
      </w:r>
      <w:r w:rsidR="004F054B" w:rsidRPr="00443933">
        <w:rPr>
          <w:rFonts w:ascii="Arial" w:hAnsi="Arial" w:cs="Arial"/>
        </w:rPr>
        <w:t xml:space="preserve"> </w:t>
      </w:r>
    </w:p>
    <w:p w:rsidR="00620135" w:rsidRPr="00E51415" w:rsidRDefault="00620135" w:rsidP="00370430">
      <w:pPr>
        <w:jc w:val="both"/>
        <w:rPr>
          <w:rFonts w:ascii="Arial" w:hAnsi="Arial" w:cs="Arial"/>
        </w:rPr>
      </w:pPr>
    </w:p>
    <w:p w:rsidR="000C5EF5" w:rsidRDefault="00436A20" w:rsidP="00370430">
      <w:pPr>
        <w:jc w:val="both"/>
        <w:rPr>
          <w:rFonts w:ascii="Arial" w:hAnsi="Arial" w:cs="Arial"/>
        </w:rPr>
      </w:pPr>
      <w:r>
        <w:rPr>
          <w:rFonts w:ascii="Arial" w:hAnsi="Arial" w:cs="Arial"/>
        </w:rPr>
        <w:t xml:space="preserve">More information regarding the Departments and work carried out by each is available at </w:t>
      </w:r>
      <w:hyperlink r:id="rId9" w:history="1">
        <w:r w:rsidRPr="006E281F">
          <w:rPr>
            <w:rStyle w:val="Hyperlink"/>
            <w:rFonts w:ascii="Arial" w:hAnsi="Arial" w:cs="Arial"/>
          </w:rPr>
          <w:t>http://www.northernireland.gov.uk/gov.htm?WT.mc_id=NIDBar-depts</w:t>
        </w:r>
      </w:hyperlink>
    </w:p>
    <w:p w:rsidR="00E5438A" w:rsidRPr="00E51415" w:rsidRDefault="00E5438A" w:rsidP="004F7DFC">
      <w:pPr>
        <w:jc w:val="both"/>
        <w:rPr>
          <w:rFonts w:ascii="Arial" w:hAnsi="Arial" w:cs="Arial"/>
          <w:color w:val="000000"/>
        </w:rPr>
      </w:pPr>
    </w:p>
    <w:p w:rsidR="0052554D" w:rsidRPr="004F2ACF" w:rsidRDefault="00436A20" w:rsidP="002451FF">
      <w:pPr>
        <w:pStyle w:val="Heading1"/>
        <w:shd w:val="clear" w:color="auto" w:fill="D9D9D9"/>
        <w:ind w:left="720" w:hanging="720"/>
        <w:rPr>
          <w:rFonts w:ascii="Arial" w:hAnsi="Arial" w:cs="Arial"/>
          <w:sz w:val="24"/>
          <w:szCs w:val="24"/>
        </w:rPr>
      </w:pPr>
      <w:bookmarkStart w:id="2" w:name="_Toc505257675"/>
      <w:r>
        <w:rPr>
          <w:rFonts w:ascii="Arial" w:hAnsi="Arial" w:cs="Arial"/>
          <w:sz w:val="24"/>
          <w:szCs w:val="24"/>
        </w:rPr>
        <w:t>2</w:t>
      </w:r>
      <w:r w:rsidR="00830E0B" w:rsidRPr="004F2ACF">
        <w:rPr>
          <w:rFonts w:ascii="Arial" w:hAnsi="Arial" w:cs="Arial"/>
          <w:sz w:val="24"/>
          <w:szCs w:val="24"/>
        </w:rPr>
        <w:t xml:space="preserve">.  </w:t>
      </w:r>
      <w:r w:rsidR="0052554D" w:rsidRPr="004F2ACF">
        <w:rPr>
          <w:rFonts w:ascii="Arial" w:hAnsi="Arial" w:cs="Arial"/>
          <w:sz w:val="24"/>
          <w:szCs w:val="24"/>
        </w:rPr>
        <w:t>Indemnity Insurance</w:t>
      </w:r>
      <w:bookmarkEnd w:id="2"/>
    </w:p>
    <w:p w:rsidR="0052554D" w:rsidRDefault="0052554D" w:rsidP="0052554D">
      <w:pPr>
        <w:jc w:val="both"/>
        <w:rPr>
          <w:rFonts w:ascii="Arial" w:hAnsi="Arial" w:cs="Arial"/>
        </w:rPr>
      </w:pPr>
    </w:p>
    <w:p w:rsidR="0052554D" w:rsidRDefault="00DB0C92" w:rsidP="0052554D">
      <w:pPr>
        <w:jc w:val="both"/>
        <w:rPr>
          <w:rFonts w:ascii="Arial" w:hAnsi="Arial" w:cs="Arial"/>
        </w:rPr>
      </w:pPr>
      <w:r>
        <w:rPr>
          <w:rFonts w:ascii="Arial" w:hAnsi="Arial" w:cs="Arial"/>
        </w:rPr>
        <w:t>For</w:t>
      </w:r>
      <w:r w:rsidR="0052554D" w:rsidRPr="00E51415">
        <w:rPr>
          <w:rFonts w:ascii="Arial" w:hAnsi="Arial" w:cs="Arial"/>
        </w:rPr>
        <w:t xml:space="preserve"> </w:t>
      </w:r>
      <w:r>
        <w:rPr>
          <w:rFonts w:ascii="Arial" w:hAnsi="Arial" w:cs="Arial"/>
        </w:rPr>
        <w:t xml:space="preserve">unpaid work experience, the </w:t>
      </w:r>
      <w:r w:rsidR="0052554D">
        <w:rPr>
          <w:rFonts w:ascii="Arial" w:hAnsi="Arial" w:cs="Arial"/>
        </w:rPr>
        <w:t xml:space="preserve">application </w:t>
      </w:r>
      <w:r w:rsidR="0052554D" w:rsidRPr="00E51415">
        <w:rPr>
          <w:rFonts w:ascii="Arial" w:hAnsi="Arial" w:cs="Arial"/>
        </w:rPr>
        <w:t xml:space="preserve">form </w:t>
      </w:r>
      <w:r w:rsidR="0052554D">
        <w:rPr>
          <w:rFonts w:ascii="Arial" w:hAnsi="Arial" w:cs="Arial"/>
        </w:rPr>
        <w:t>i</w:t>
      </w:r>
      <w:r w:rsidR="0052554D" w:rsidRPr="00E51415">
        <w:rPr>
          <w:rFonts w:ascii="Arial" w:hAnsi="Arial" w:cs="Arial"/>
        </w:rPr>
        <w:t xml:space="preserve">ncludes a proof of indemnity </w:t>
      </w:r>
      <w:r w:rsidR="0052554D">
        <w:rPr>
          <w:rFonts w:ascii="Arial" w:hAnsi="Arial" w:cs="Arial"/>
        </w:rPr>
        <w:t>section</w:t>
      </w:r>
      <w:r w:rsidR="0052554D" w:rsidRPr="00E51415">
        <w:rPr>
          <w:rFonts w:ascii="Arial" w:hAnsi="Arial" w:cs="Arial"/>
        </w:rPr>
        <w:t xml:space="preserve"> which</w:t>
      </w:r>
      <w:r w:rsidR="0052554D" w:rsidRPr="00392D4C">
        <w:rPr>
          <w:rFonts w:ascii="Arial" w:hAnsi="Arial" w:cs="Arial"/>
        </w:rPr>
        <w:t xml:space="preserve"> should </w:t>
      </w:r>
      <w:r w:rsidR="0052554D">
        <w:rPr>
          <w:rFonts w:ascii="Arial" w:hAnsi="Arial" w:cs="Arial"/>
        </w:rPr>
        <w:t>be completed by the</w:t>
      </w:r>
      <w:r w:rsidR="0052554D" w:rsidRPr="00E51415">
        <w:rPr>
          <w:rFonts w:ascii="Arial" w:hAnsi="Arial" w:cs="Arial"/>
        </w:rPr>
        <w:t xml:space="preserve"> school/university or </w:t>
      </w:r>
      <w:r w:rsidR="00436A20">
        <w:rPr>
          <w:rFonts w:ascii="Arial" w:hAnsi="Arial" w:cs="Arial"/>
        </w:rPr>
        <w:t>supporting</w:t>
      </w:r>
      <w:r w:rsidR="00436A20" w:rsidRPr="00E51415">
        <w:rPr>
          <w:rFonts w:ascii="Arial" w:hAnsi="Arial" w:cs="Arial"/>
        </w:rPr>
        <w:t xml:space="preserve"> organisation</w:t>
      </w:r>
      <w:r w:rsidR="0052554D" w:rsidRPr="00E51415">
        <w:rPr>
          <w:rFonts w:ascii="Arial" w:hAnsi="Arial" w:cs="Arial"/>
        </w:rPr>
        <w:t xml:space="preserve"> prior to the application being considered.  Indemnity forms provided by the individual’s school or organisation will also be accepted. </w:t>
      </w:r>
    </w:p>
    <w:p w:rsidR="0052554D" w:rsidRDefault="0052554D" w:rsidP="0052554D">
      <w:pPr>
        <w:jc w:val="both"/>
        <w:rPr>
          <w:rFonts w:ascii="Arial" w:hAnsi="Arial" w:cs="Arial"/>
        </w:rPr>
      </w:pPr>
    </w:p>
    <w:p w:rsidR="0052554D" w:rsidRDefault="0052554D" w:rsidP="0052554D">
      <w:pPr>
        <w:jc w:val="both"/>
        <w:rPr>
          <w:rFonts w:ascii="Arial" w:hAnsi="Arial" w:cs="Arial"/>
        </w:rPr>
      </w:pPr>
      <w:r w:rsidRPr="001A767A">
        <w:rPr>
          <w:rFonts w:ascii="Arial" w:hAnsi="Arial" w:cs="Arial"/>
        </w:rPr>
        <w:t xml:space="preserve">Where indemnity is not available for an individual seeking </w:t>
      </w:r>
      <w:r w:rsidR="00695935">
        <w:rPr>
          <w:rFonts w:ascii="Arial" w:hAnsi="Arial" w:cs="Arial"/>
        </w:rPr>
        <w:t xml:space="preserve">an </w:t>
      </w:r>
      <w:r w:rsidRPr="001A767A">
        <w:rPr>
          <w:rFonts w:ascii="Arial" w:hAnsi="Arial" w:cs="Arial"/>
        </w:rPr>
        <w:t xml:space="preserve">unpaid work </w:t>
      </w:r>
      <w:r w:rsidR="00695935">
        <w:rPr>
          <w:rFonts w:ascii="Arial" w:hAnsi="Arial" w:cs="Arial"/>
        </w:rPr>
        <w:t>placement</w:t>
      </w:r>
      <w:r w:rsidR="00695935" w:rsidRPr="001A767A">
        <w:rPr>
          <w:rFonts w:ascii="Arial" w:hAnsi="Arial" w:cs="Arial"/>
        </w:rPr>
        <w:t xml:space="preserve"> </w:t>
      </w:r>
      <w:r w:rsidRPr="001A767A">
        <w:rPr>
          <w:rFonts w:ascii="Arial" w:hAnsi="Arial" w:cs="Arial"/>
        </w:rPr>
        <w:t>the Department should assess the risk of potential personal injury, damage to property or other loss</w:t>
      </w:r>
      <w:r>
        <w:rPr>
          <w:rFonts w:ascii="Arial" w:hAnsi="Arial" w:cs="Arial"/>
        </w:rPr>
        <w:t xml:space="preserve"> in light of the nature and location of the work</w:t>
      </w:r>
      <w:r w:rsidRPr="001A767A">
        <w:rPr>
          <w:rFonts w:ascii="Arial" w:hAnsi="Arial" w:cs="Arial"/>
        </w:rPr>
        <w:t xml:space="preserve">. Where such risk is insignificant an application for </w:t>
      </w:r>
      <w:r w:rsidR="00695935">
        <w:rPr>
          <w:rFonts w:ascii="Arial" w:hAnsi="Arial" w:cs="Arial"/>
        </w:rPr>
        <w:t xml:space="preserve">an </w:t>
      </w:r>
      <w:r w:rsidRPr="001A767A">
        <w:rPr>
          <w:rFonts w:ascii="Arial" w:hAnsi="Arial" w:cs="Arial"/>
        </w:rPr>
        <w:t xml:space="preserve">unpaid work </w:t>
      </w:r>
      <w:r w:rsidR="00695935">
        <w:rPr>
          <w:rFonts w:ascii="Arial" w:hAnsi="Arial" w:cs="Arial"/>
        </w:rPr>
        <w:t xml:space="preserve">placement </w:t>
      </w:r>
      <w:r w:rsidRPr="001A767A">
        <w:rPr>
          <w:rFonts w:ascii="Arial" w:hAnsi="Arial" w:cs="Arial"/>
        </w:rPr>
        <w:t>sho</w:t>
      </w:r>
      <w:r>
        <w:rPr>
          <w:rFonts w:ascii="Arial" w:hAnsi="Arial" w:cs="Arial"/>
        </w:rPr>
        <w:t>uld be accepted. N</w:t>
      </w:r>
      <w:r w:rsidRPr="001A767A">
        <w:rPr>
          <w:rFonts w:ascii="Arial" w:hAnsi="Arial" w:cs="Arial"/>
        </w:rPr>
        <w:t xml:space="preserve">o individual accepted for </w:t>
      </w:r>
      <w:r w:rsidR="00695935">
        <w:rPr>
          <w:rFonts w:ascii="Arial" w:hAnsi="Arial" w:cs="Arial"/>
        </w:rPr>
        <w:t xml:space="preserve">a </w:t>
      </w:r>
      <w:r w:rsidRPr="001A767A">
        <w:rPr>
          <w:rFonts w:ascii="Arial" w:hAnsi="Arial" w:cs="Arial"/>
        </w:rPr>
        <w:t xml:space="preserve">work </w:t>
      </w:r>
      <w:r w:rsidR="00695935">
        <w:rPr>
          <w:rFonts w:ascii="Arial" w:hAnsi="Arial" w:cs="Arial"/>
        </w:rPr>
        <w:t>placement</w:t>
      </w:r>
      <w:r w:rsidR="00695935" w:rsidRPr="001A767A">
        <w:rPr>
          <w:rFonts w:ascii="Arial" w:hAnsi="Arial" w:cs="Arial"/>
        </w:rPr>
        <w:t xml:space="preserve"> </w:t>
      </w:r>
      <w:r>
        <w:rPr>
          <w:rFonts w:ascii="Arial" w:hAnsi="Arial" w:cs="Arial"/>
        </w:rPr>
        <w:t>should be</w:t>
      </w:r>
      <w:r w:rsidRPr="001A767A">
        <w:rPr>
          <w:rFonts w:ascii="Arial" w:hAnsi="Arial" w:cs="Arial"/>
        </w:rPr>
        <w:t xml:space="preserve"> unsupervised</w:t>
      </w:r>
      <w:r>
        <w:rPr>
          <w:rFonts w:ascii="Arial" w:hAnsi="Arial" w:cs="Arial"/>
        </w:rPr>
        <w:t xml:space="preserve"> and</w:t>
      </w:r>
      <w:r w:rsidRPr="001A767A">
        <w:rPr>
          <w:rFonts w:ascii="Arial" w:hAnsi="Arial" w:cs="Arial"/>
        </w:rPr>
        <w:t xml:space="preserve"> any risks should be m</w:t>
      </w:r>
      <w:r>
        <w:rPr>
          <w:rFonts w:ascii="Arial" w:hAnsi="Arial" w:cs="Arial"/>
        </w:rPr>
        <w:t>anaged in the same way as for other</w:t>
      </w:r>
      <w:r w:rsidRPr="001A767A">
        <w:rPr>
          <w:rFonts w:ascii="Arial" w:hAnsi="Arial" w:cs="Arial"/>
        </w:rPr>
        <w:t xml:space="preserve"> employee</w:t>
      </w:r>
      <w:r>
        <w:rPr>
          <w:rFonts w:ascii="Arial" w:hAnsi="Arial" w:cs="Arial"/>
        </w:rPr>
        <w:t>s</w:t>
      </w:r>
      <w:r w:rsidRPr="001A767A">
        <w:rPr>
          <w:rFonts w:ascii="Arial" w:hAnsi="Arial" w:cs="Arial"/>
        </w:rPr>
        <w:t>.</w:t>
      </w:r>
    </w:p>
    <w:p w:rsidR="0052554D" w:rsidRDefault="0052554D" w:rsidP="0052554D">
      <w:pPr>
        <w:jc w:val="both"/>
        <w:rPr>
          <w:rFonts w:ascii="Arial" w:hAnsi="Arial" w:cs="Arial"/>
        </w:rPr>
      </w:pPr>
    </w:p>
    <w:p w:rsidR="000F16BE" w:rsidRPr="004F2ACF" w:rsidRDefault="00436A20" w:rsidP="002451FF">
      <w:pPr>
        <w:pStyle w:val="Heading1"/>
        <w:shd w:val="clear" w:color="auto" w:fill="D9D9D9"/>
        <w:ind w:left="720" w:hanging="720"/>
        <w:rPr>
          <w:rFonts w:ascii="Arial" w:hAnsi="Arial" w:cs="Arial"/>
          <w:sz w:val="24"/>
          <w:szCs w:val="24"/>
        </w:rPr>
      </w:pPr>
      <w:bookmarkStart w:id="3" w:name="_Toc505257676"/>
      <w:r>
        <w:rPr>
          <w:rFonts w:ascii="Arial" w:hAnsi="Arial" w:cs="Arial"/>
          <w:sz w:val="24"/>
          <w:szCs w:val="24"/>
        </w:rPr>
        <w:t>3</w:t>
      </w:r>
      <w:r w:rsidR="0052554D" w:rsidRPr="004F2ACF">
        <w:rPr>
          <w:rFonts w:ascii="Arial" w:hAnsi="Arial" w:cs="Arial"/>
          <w:sz w:val="24"/>
          <w:szCs w:val="24"/>
        </w:rPr>
        <w:t xml:space="preserve">.  </w:t>
      </w:r>
      <w:r w:rsidR="00FF71C7" w:rsidRPr="004F2ACF">
        <w:rPr>
          <w:rFonts w:ascii="Arial" w:hAnsi="Arial" w:cs="Arial"/>
          <w:sz w:val="24"/>
          <w:szCs w:val="24"/>
        </w:rPr>
        <w:t>Types of work placements which may be facilitated</w:t>
      </w:r>
      <w:bookmarkEnd w:id="3"/>
    </w:p>
    <w:p w:rsidR="00830E0B" w:rsidRPr="00E51415" w:rsidRDefault="00830E0B" w:rsidP="00830E0B">
      <w:pPr>
        <w:rPr>
          <w:rFonts w:ascii="Arial" w:hAnsi="Arial" w:cs="Arial"/>
          <w:b/>
          <w:u w:val="single"/>
        </w:rPr>
      </w:pPr>
    </w:p>
    <w:p w:rsidR="00830E0B" w:rsidRDefault="00830E0B" w:rsidP="00830E0B">
      <w:pPr>
        <w:rPr>
          <w:rFonts w:ascii="Arial" w:hAnsi="Arial" w:cs="Arial"/>
        </w:rPr>
      </w:pPr>
      <w:r w:rsidRPr="00E51415">
        <w:rPr>
          <w:rFonts w:ascii="Arial" w:hAnsi="Arial" w:cs="Arial"/>
        </w:rPr>
        <w:t xml:space="preserve">There are a number of routes through which work </w:t>
      </w:r>
      <w:r w:rsidR="00695935">
        <w:rPr>
          <w:rFonts w:ascii="Arial" w:hAnsi="Arial" w:cs="Arial"/>
        </w:rPr>
        <w:t>placements</w:t>
      </w:r>
      <w:r w:rsidR="00695935" w:rsidRPr="00E51415">
        <w:rPr>
          <w:rFonts w:ascii="Arial" w:hAnsi="Arial" w:cs="Arial"/>
        </w:rPr>
        <w:t xml:space="preserve"> </w:t>
      </w:r>
      <w:r w:rsidRPr="00E51415">
        <w:rPr>
          <w:rFonts w:ascii="Arial" w:hAnsi="Arial" w:cs="Arial"/>
        </w:rPr>
        <w:t>within the NICS can be facilitated.  The following is an outline of the different routes on offer and the process involved;</w:t>
      </w:r>
    </w:p>
    <w:p w:rsidR="00536407" w:rsidRDefault="00436A20">
      <w:pPr>
        <w:pStyle w:val="Heading2"/>
        <w:rPr>
          <w:rFonts w:ascii="Arial" w:hAnsi="Arial" w:cs="Arial"/>
          <w:sz w:val="24"/>
          <w:szCs w:val="24"/>
        </w:rPr>
      </w:pPr>
      <w:bookmarkStart w:id="4" w:name="_Toc505257677"/>
      <w:r>
        <w:rPr>
          <w:rFonts w:ascii="Arial" w:hAnsi="Arial" w:cs="Arial"/>
          <w:sz w:val="24"/>
          <w:szCs w:val="24"/>
        </w:rPr>
        <w:t>3</w:t>
      </w:r>
      <w:r w:rsidR="00D15043">
        <w:rPr>
          <w:rFonts w:ascii="Arial" w:hAnsi="Arial" w:cs="Arial"/>
          <w:sz w:val="24"/>
          <w:szCs w:val="24"/>
        </w:rPr>
        <w:t xml:space="preserve">.1 </w:t>
      </w:r>
      <w:r w:rsidR="0097634C" w:rsidRPr="004F2ACF">
        <w:rPr>
          <w:rFonts w:ascii="Arial" w:hAnsi="Arial" w:cs="Arial"/>
          <w:sz w:val="24"/>
          <w:szCs w:val="24"/>
        </w:rPr>
        <w:t>Applications made via</w:t>
      </w:r>
      <w:r w:rsidR="00830E0B" w:rsidRPr="004F2ACF">
        <w:rPr>
          <w:rFonts w:ascii="Arial" w:hAnsi="Arial" w:cs="Arial"/>
          <w:sz w:val="24"/>
          <w:szCs w:val="24"/>
        </w:rPr>
        <w:t xml:space="preserve"> </w:t>
      </w:r>
      <w:r w:rsidR="00916313">
        <w:rPr>
          <w:rFonts w:ascii="Arial" w:hAnsi="Arial" w:cs="Arial"/>
          <w:sz w:val="24"/>
          <w:szCs w:val="24"/>
        </w:rPr>
        <w:t>NICS</w:t>
      </w:r>
      <w:r w:rsidR="00830E0B" w:rsidRPr="004F2ACF">
        <w:rPr>
          <w:rFonts w:ascii="Arial" w:hAnsi="Arial" w:cs="Arial"/>
          <w:sz w:val="24"/>
          <w:szCs w:val="24"/>
        </w:rPr>
        <w:t xml:space="preserve"> HR</w:t>
      </w:r>
      <w:bookmarkEnd w:id="4"/>
    </w:p>
    <w:p w:rsidR="00DF78F2" w:rsidRDefault="00DF78F2" w:rsidP="004F7DFC">
      <w:pPr>
        <w:jc w:val="both"/>
        <w:rPr>
          <w:rFonts w:ascii="Arial" w:hAnsi="Arial" w:cs="Arial"/>
          <w:b/>
          <w:color w:val="000000"/>
        </w:rPr>
      </w:pPr>
    </w:p>
    <w:p w:rsidR="00DF78F2" w:rsidRDefault="00DF78F2" w:rsidP="00DF78F2">
      <w:pPr>
        <w:jc w:val="both"/>
        <w:rPr>
          <w:rFonts w:ascii="Arial" w:hAnsi="Arial" w:cs="Arial"/>
        </w:rPr>
      </w:pPr>
      <w:r w:rsidRPr="00E51415">
        <w:rPr>
          <w:rFonts w:ascii="Arial" w:hAnsi="Arial" w:cs="Arial"/>
        </w:rPr>
        <w:t>The</w:t>
      </w:r>
      <w:r>
        <w:rPr>
          <w:rFonts w:ascii="Arial" w:hAnsi="Arial" w:cs="Arial"/>
        </w:rPr>
        <w:t>se</w:t>
      </w:r>
      <w:r w:rsidRPr="00E51415">
        <w:rPr>
          <w:rFonts w:ascii="Arial" w:hAnsi="Arial" w:cs="Arial"/>
        </w:rPr>
        <w:t xml:space="preserve"> oppo</w:t>
      </w:r>
      <w:r>
        <w:rPr>
          <w:rFonts w:ascii="Arial" w:hAnsi="Arial" w:cs="Arial"/>
        </w:rPr>
        <w:t>rtunities are</w:t>
      </w:r>
      <w:r w:rsidR="003763BC">
        <w:rPr>
          <w:rFonts w:ascii="Arial" w:hAnsi="Arial" w:cs="Arial"/>
        </w:rPr>
        <w:t xml:space="preserve"> </w:t>
      </w:r>
      <w:r w:rsidR="004F054B" w:rsidRPr="004F054B">
        <w:rPr>
          <w:rFonts w:ascii="Arial" w:hAnsi="Arial" w:cs="Arial"/>
          <w:b/>
          <w:i/>
        </w:rPr>
        <w:t>unpaid work experience only</w:t>
      </w:r>
      <w:r w:rsidR="003763BC">
        <w:rPr>
          <w:rFonts w:ascii="Arial" w:hAnsi="Arial" w:cs="Arial"/>
        </w:rPr>
        <w:t xml:space="preserve"> and are</w:t>
      </w:r>
      <w:r>
        <w:rPr>
          <w:rFonts w:ascii="Arial" w:hAnsi="Arial" w:cs="Arial"/>
        </w:rPr>
        <w:t xml:space="preserve"> coordinated by </w:t>
      </w:r>
      <w:r w:rsidR="00916313">
        <w:rPr>
          <w:rFonts w:ascii="Arial" w:hAnsi="Arial" w:cs="Arial"/>
        </w:rPr>
        <w:t>NICS</w:t>
      </w:r>
      <w:r w:rsidRPr="00E51415">
        <w:rPr>
          <w:rFonts w:ascii="Arial" w:hAnsi="Arial" w:cs="Arial"/>
        </w:rPr>
        <w:t xml:space="preserve"> HR on behalf of </w:t>
      </w:r>
      <w:r w:rsidR="00536407">
        <w:rPr>
          <w:rFonts w:ascii="Arial" w:hAnsi="Arial" w:cs="Arial"/>
        </w:rPr>
        <w:t xml:space="preserve">NICS </w:t>
      </w:r>
      <w:r w:rsidRPr="00E51415">
        <w:rPr>
          <w:rFonts w:ascii="Arial" w:hAnsi="Arial" w:cs="Arial"/>
        </w:rPr>
        <w:t>departments.  The application form capture</w:t>
      </w:r>
      <w:r w:rsidR="00536407">
        <w:rPr>
          <w:rFonts w:ascii="Arial" w:hAnsi="Arial" w:cs="Arial"/>
        </w:rPr>
        <w:t>s</w:t>
      </w:r>
      <w:r w:rsidRPr="00E51415">
        <w:rPr>
          <w:rFonts w:ascii="Arial" w:hAnsi="Arial" w:cs="Arial"/>
        </w:rPr>
        <w:t xml:space="preserve"> information regarding the individual applicant, allows them to outline their career plans</w:t>
      </w:r>
      <w:r>
        <w:rPr>
          <w:rFonts w:ascii="Arial" w:hAnsi="Arial" w:cs="Arial"/>
        </w:rPr>
        <w:t xml:space="preserve"> / interests</w:t>
      </w:r>
      <w:r w:rsidRPr="00E51415">
        <w:rPr>
          <w:rFonts w:ascii="Arial" w:hAnsi="Arial" w:cs="Arial"/>
        </w:rPr>
        <w:t xml:space="preserve"> and which department they would </w:t>
      </w:r>
      <w:r w:rsidR="0085456F">
        <w:rPr>
          <w:rFonts w:ascii="Arial" w:hAnsi="Arial" w:cs="Arial"/>
        </w:rPr>
        <w:t>b</w:t>
      </w:r>
      <w:r w:rsidRPr="00E51415">
        <w:rPr>
          <w:rFonts w:ascii="Arial" w:hAnsi="Arial" w:cs="Arial"/>
        </w:rPr>
        <w:t>e most interested in attending for placement.  The application</w:t>
      </w:r>
      <w:r w:rsidR="009E059B">
        <w:rPr>
          <w:rFonts w:ascii="Arial" w:hAnsi="Arial" w:cs="Arial"/>
        </w:rPr>
        <w:t>s</w:t>
      </w:r>
      <w:r w:rsidRPr="00E51415">
        <w:rPr>
          <w:rFonts w:ascii="Arial" w:hAnsi="Arial" w:cs="Arial"/>
        </w:rPr>
        <w:t xml:space="preserve"> also provide </w:t>
      </w:r>
      <w:r w:rsidR="006B5A06">
        <w:rPr>
          <w:rFonts w:ascii="Arial" w:hAnsi="Arial" w:cs="Arial"/>
        </w:rPr>
        <w:t xml:space="preserve">the </w:t>
      </w:r>
      <w:r w:rsidRPr="00E51415">
        <w:rPr>
          <w:rFonts w:ascii="Arial" w:hAnsi="Arial" w:cs="Arial"/>
        </w:rPr>
        <w:t xml:space="preserve">individual with the opportunity to outline any health conditions or special requirements that should be considered prior to placement.  </w:t>
      </w:r>
    </w:p>
    <w:p w:rsidR="0097634C" w:rsidRDefault="0097634C" w:rsidP="004F7DFC">
      <w:pPr>
        <w:jc w:val="both"/>
        <w:rPr>
          <w:rFonts w:ascii="Arial" w:hAnsi="Arial" w:cs="Arial"/>
          <w:b/>
          <w:color w:val="000000"/>
        </w:rPr>
      </w:pPr>
    </w:p>
    <w:p w:rsidR="0097634C" w:rsidRDefault="0097634C" w:rsidP="004F7DFC">
      <w:pPr>
        <w:jc w:val="both"/>
        <w:rPr>
          <w:rFonts w:ascii="Arial" w:hAnsi="Arial" w:cs="Arial"/>
          <w:color w:val="000000"/>
        </w:rPr>
      </w:pPr>
      <w:r>
        <w:rPr>
          <w:rFonts w:ascii="Arial" w:hAnsi="Arial" w:cs="Arial"/>
          <w:color w:val="000000"/>
        </w:rPr>
        <w:t>Ap</w:t>
      </w:r>
      <w:r w:rsidR="00916313">
        <w:rPr>
          <w:rFonts w:ascii="Arial" w:hAnsi="Arial" w:cs="Arial"/>
          <w:color w:val="000000"/>
        </w:rPr>
        <w:t>plications received by NICS</w:t>
      </w:r>
      <w:r>
        <w:rPr>
          <w:rFonts w:ascii="Arial" w:hAnsi="Arial" w:cs="Arial"/>
          <w:color w:val="000000"/>
        </w:rPr>
        <w:t xml:space="preserve"> HR will be forwarded to the specified department(s) for consideration.  Where there is no preferred department listed, </w:t>
      </w:r>
      <w:r w:rsidR="00916313">
        <w:rPr>
          <w:rFonts w:ascii="Arial" w:hAnsi="Arial" w:cs="Arial"/>
          <w:color w:val="000000"/>
        </w:rPr>
        <w:t>NICS</w:t>
      </w:r>
      <w:r>
        <w:rPr>
          <w:rFonts w:ascii="Arial" w:hAnsi="Arial" w:cs="Arial"/>
          <w:color w:val="000000"/>
        </w:rPr>
        <w:t xml:space="preserve"> HR will contact the department(s) determined most suitable</w:t>
      </w:r>
      <w:r w:rsidR="00DF78F2">
        <w:rPr>
          <w:rFonts w:ascii="Arial" w:hAnsi="Arial" w:cs="Arial"/>
          <w:color w:val="000000"/>
        </w:rPr>
        <w:t xml:space="preserve"> to the desired experience</w:t>
      </w:r>
      <w:r>
        <w:rPr>
          <w:rFonts w:ascii="Arial" w:hAnsi="Arial" w:cs="Arial"/>
          <w:color w:val="000000"/>
        </w:rPr>
        <w:t xml:space="preserve"> to </w:t>
      </w:r>
      <w:r w:rsidR="00DF78F2">
        <w:rPr>
          <w:rFonts w:ascii="Arial" w:hAnsi="Arial" w:cs="Arial"/>
          <w:color w:val="000000"/>
        </w:rPr>
        <w:t>request consideration of the application.</w:t>
      </w:r>
    </w:p>
    <w:p w:rsidR="00DF78F2" w:rsidRDefault="00DF78F2" w:rsidP="004F7DFC">
      <w:pPr>
        <w:jc w:val="both"/>
        <w:rPr>
          <w:rFonts w:ascii="Arial" w:hAnsi="Arial" w:cs="Arial"/>
          <w:color w:val="000000"/>
        </w:rPr>
      </w:pPr>
    </w:p>
    <w:p w:rsidR="00DF78F2" w:rsidRDefault="00DF78F2" w:rsidP="00DF78F2">
      <w:pPr>
        <w:jc w:val="both"/>
        <w:rPr>
          <w:rFonts w:ascii="Arial" w:hAnsi="Arial" w:cs="Arial"/>
        </w:rPr>
      </w:pPr>
      <w:r w:rsidRPr="00E51415">
        <w:rPr>
          <w:rFonts w:ascii="Arial" w:hAnsi="Arial" w:cs="Arial"/>
        </w:rPr>
        <w:t xml:space="preserve">It will not always be possible to provide placements but the NICS will endeavour to </w:t>
      </w:r>
      <w:r>
        <w:rPr>
          <w:rFonts w:ascii="Arial" w:hAnsi="Arial" w:cs="Arial"/>
        </w:rPr>
        <w:t>secure</w:t>
      </w:r>
      <w:r w:rsidRPr="00E51415">
        <w:rPr>
          <w:rFonts w:ascii="Arial" w:hAnsi="Arial" w:cs="Arial"/>
        </w:rPr>
        <w:t xml:space="preserve"> placements in response to all requests which are received.  Whilst individuals undertaking work placements in administrative posts will generally have the opportunity to carry out some of the tasks of positions, there will be </w:t>
      </w:r>
      <w:r w:rsidR="009E059B">
        <w:rPr>
          <w:rFonts w:ascii="Arial" w:hAnsi="Arial" w:cs="Arial"/>
        </w:rPr>
        <w:t xml:space="preserve">placements </w:t>
      </w:r>
      <w:r w:rsidRPr="00E51415">
        <w:rPr>
          <w:rFonts w:ascii="Arial" w:hAnsi="Arial" w:cs="Arial"/>
        </w:rPr>
        <w:t xml:space="preserve">where this will not be possible.  In such cases the emphasis will be on work shadowing where the </w:t>
      </w:r>
      <w:r w:rsidR="00695935">
        <w:rPr>
          <w:rFonts w:ascii="Arial" w:hAnsi="Arial" w:cs="Arial"/>
        </w:rPr>
        <w:t>individual</w:t>
      </w:r>
      <w:r w:rsidR="00695935" w:rsidRPr="00E51415">
        <w:rPr>
          <w:rFonts w:ascii="Arial" w:hAnsi="Arial" w:cs="Arial"/>
        </w:rPr>
        <w:t xml:space="preserve"> </w:t>
      </w:r>
      <w:r w:rsidRPr="00E51415">
        <w:rPr>
          <w:rFonts w:ascii="Arial" w:hAnsi="Arial" w:cs="Arial"/>
        </w:rPr>
        <w:t>will be observing the post-holder carrying out the duties of the post in question.</w:t>
      </w:r>
    </w:p>
    <w:p w:rsidR="00A74315" w:rsidRDefault="00A74315" w:rsidP="00DF78F2">
      <w:pPr>
        <w:jc w:val="both"/>
        <w:rPr>
          <w:rFonts w:ascii="Arial" w:hAnsi="Arial" w:cs="Arial"/>
        </w:rPr>
      </w:pPr>
    </w:p>
    <w:p w:rsidR="00A74315" w:rsidRPr="00454F09" w:rsidRDefault="006614CF" w:rsidP="00DF78F2">
      <w:pPr>
        <w:jc w:val="both"/>
        <w:rPr>
          <w:rFonts w:ascii="Arial" w:hAnsi="Arial" w:cs="Arial"/>
        </w:rPr>
      </w:pPr>
      <w:r w:rsidRPr="006614CF">
        <w:rPr>
          <w:rFonts w:ascii="Arial" w:hAnsi="Arial" w:cs="Arial"/>
        </w:rPr>
        <w:t xml:space="preserve">Application forms for work placements listed under a-d below are available online at </w:t>
      </w:r>
      <w:hyperlink r:id="rId10" w:history="1">
        <w:r w:rsidR="00443933" w:rsidRPr="00A378A8">
          <w:rPr>
            <w:rStyle w:val="Hyperlink"/>
            <w:rFonts w:ascii="Arial" w:hAnsi="Arial" w:cs="Arial"/>
          </w:rPr>
          <w:t>www.nicsrecruitment.org.uk</w:t>
        </w:r>
      </w:hyperlink>
      <w:r w:rsidRPr="006614CF">
        <w:rPr>
          <w:rFonts w:ascii="Arial" w:hAnsi="Arial" w:cs="Arial"/>
        </w:rPr>
        <w:t xml:space="preserve"> under the Work Experience</w:t>
      </w:r>
      <w:r w:rsidR="003763BC">
        <w:rPr>
          <w:rFonts w:ascii="Arial" w:hAnsi="Arial" w:cs="Arial"/>
        </w:rPr>
        <w:t xml:space="preserve"> Quick Link.</w:t>
      </w:r>
      <w:r w:rsidRPr="006614CF">
        <w:rPr>
          <w:rFonts w:ascii="Arial" w:hAnsi="Arial" w:cs="Arial"/>
        </w:rPr>
        <w:t xml:space="preserve">  </w:t>
      </w:r>
    </w:p>
    <w:p w:rsidR="00DF78F2" w:rsidRPr="00E51415" w:rsidRDefault="00DF78F2" w:rsidP="00DF78F2">
      <w:pPr>
        <w:jc w:val="both"/>
        <w:rPr>
          <w:rFonts w:ascii="Arial" w:hAnsi="Arial" w:cs="Arial"/>
        </w:rPr>
      </w:pPr>
    </w:p>
    <w:p w:rsidR="008D282C" w:rsidRPr="004F2ACF" w:rsidRDefault="000263F6" w:rsidP="00D15043">
      <w:pPr>
        <w:pStyle w:val="Heading3"/>
        <w:numPr>
          <w:ilvl w:val="0"/>
          <w:numId w:val="37"/>
        </w:numPr>
        <w:ind w:hanging="720"/>
        <w:rPr>
          <w:rFonts w:ascii="Arial" w:hAnsi="Arial" w:cs="Arial"/>
          <w:sz w:val="24"/>
          <w:szCs w:val="24"/>
        </w:rPr>
      </w:pPr>
      <w:bookmarkStart w:id="5" w:name="_Toc505257678"/>
      <w:r w:rsidRPr="004F2ACF">
        <w:rPr>
          <w:rFonts w:ascii="Arial" w:hAnsi="Arial" w:cs="Arial"/>
          <w:sz w:val="24"/>
          <w:szCs w:val="24"/>
        </w:rPr>
        <w:t>Work e</w:t>
      </w:r>
      <w:r w:rsidR="00FF71C7" w:rsidRPr="004F2ACF">
        <w:rPr>
          <w:rFonts w:ascii="Arial" w:hAnsi="Arial" w:cs="Arial"/>
          <w:sz w:val="24"/>
          <w:szCs w:val="24"/>
        </w:rPr>
        <w:t>xperience placements of yo</w:t>
      </w:r>
      <w:r w:rsidRPr="004F2ACF">
        <w:rPr>
          <w:rFonts w:ascii="Arial" w:hAnsi="Arial" w:cs="Arial"/>
          <w:sz w:val="24"/>
          <w:szCs w:val="24"/>
        </w:rPr>
        <w:t>ung people who are in years 11/12 or 13/14</w:t>
      </w:r>
      <w:r w:rsidR="00FF71C7" w:rsidRPr="004F2ACF">
        <w:rPr>
          <w:rFonts w:ascii="Arial" w:hAnsi="Arial" w:cs="Arial"/>
          <w:sz w:val="24"/>
          <w:szCs w:val="24"/>
        </w:rPr>
        <w:t xml:space="preserve"> </w:t>
      </w:r>
      <w:r w:rsidRPr="004F2ACF">
        <w:rPr>
          <w:rFonts w:ascii="Arial" w:hAnsi="Arial" w:cs="Arial"/>
          <w:sz w:val="24"/>
          <w:szCs w:val="24"/>
        </w:rPr>
        <w:t xml:space="preserve">of </w:t>
      </w:r>
      <w:r w:rsidR="00FF71C7" w:rsidRPr="004F2ACF">
        <w:rPr>
          <w:rFonts w:ascii="Arial" w:hAnsi="Arial" w:cs="Arial"/>
          <w:sz w:val="24"/>
          <w:szCs w:val="24"/>
        </w:rPr>
        <w:t>full time education;</w:t>
      </w:r>
      <w:bookmarkEnd w:id="5"/>
    </w:p>
    <w:p w:rsidR="00830E0B" w:rsidRPr="00E51415" w:rsidRDefault="00830E0B" w:rsidP="008D282C">
      <w:pPr>
        <w:jc w:val="both"/>
        <w:rPr>
          <w:rFonts w:ascii="Arial" w:hAnsi="Arial" w:cs="Arial"/>
        </w:rPr>
      </w:pPr>
    </w:p>
    <w:p w:rsidR="008D282C" w:rsidRPr="00E51415" w:rsidRDefault="008D282C" w:rsidP="008D282C">
      <w:pPr>
        <w:ind w:left="720"/>
        <w:jc w:val="both"/>
        <w:rPr>
          <w:rFonts w:ascii="Arial" w:hAnsi="Arial" w:cs="Arial"/>
        </w:rPr>
      </w:pPr>
      <w:r w:rsidRPr="00E51415">
        <w:rPr>
          <w:rFonts w:ascii="Arial" w:hAnsi="Arial" w:cs="Arial"/>
        </w:rPr>
        <w:t xml:space="preserve">Students under 18 years of age who participate in short work experience placements will not require formal vetting but those NICS branches which provide the placements will be required to ensure that access to confidential databases/information is strictly supervised. </w:t>
      </w:r>
      <w:r w:rsidR="003D2152" w:rsidRPr="00E51415">
        <w:rPr>
          <w:rFonts w:ascii="Arial" w:hAnsi="Arial" w:cs="Arial"/>
        </w:rPr>
        <w:t xml:space="preserve">  </w:t>
      </w:r>
      <w:r w:rsidRPr="00E51415">
        <w:rPr>
          <w:rFonts w:ascii="Arial" w:hAnsi="Arial" w:cs="Arial"/>
        </w:rPr>
        <w:t xml:space="preserve">Students on short work placements will not have a login facility to NICS databases.  </w:t>
      </w:r>
    </w:p>
    <w:p w:rsidR="008D282C" w:rsidRPr="00E51415" w:rsidRDefault="008D282C" w:rsidP="008D282C">
      <w:pPr>
        <w:ind w:left="720"/>
        <w:jc w:val="both"/>
        <w:rPr>
          <w:rFonts w:ascii="Arial" w:hAnsi="Arial" w:cs="Arial"/>
        </w:rPr>
      </w:pPr>
    </w:p>
    <w:p w:rsidR="008D282C" w:rsidRDefault="008D282C" w:rsidP="008D282C">
      <w:pPr>
        <w:ind w:firstLine="720"/>
        <w:jc w:val="both"/>
        <w:rPr>
          <w:rFonts w:ascii="Arial" w:hAnsi="Arial" w:cs="Arial"/>
        </w:rPr>
      </w:pPr>
      <w:r w:rsidRPr="00E51415">
        <w:rPr>
          <w:rFonts w:ascii="Arial" w:hAnsi="Arial" w:cs="Arial"/>
        </w:rPr>
        <w:t>The normal duration for work experience placements is one week.</w:t>
      </w:r>
    </w:p>
    <w:p w:rsidR="00194031" w:rsidRDefault="00194031" w:rsidP="008D282C">
      <w:pPr>
        <w:ind w:firstLine="720"/>
        <w:jc w:val="both"/>
        <w:rPr>
          <w:rFonts w:ascii="Arial" w:hAnsi="Arial" w:cs="Arial"/>
        </w:rPr>
      </w:pPr>
    </w:p>
    <w:p w:rsidR="00EA75F8" w:rsidRDefault="00194031">
      <w:pPr>
        <w:ind w:left="720"/>
        <w:jc w:val="both"/>
        <w:rPr>
          <w:rFonts w:ascii="Arial" w:hAnsi="Arial" w:cs="Arial"/>
          <w:szCs w:val="20"/>
        </w:rPr>
      </w:pPr>
      <w:r w:rsidRPr="00F86E9E">
        <w:rPr>
          <w:rFonts w:ascii="Arial" w:hAnsi="Arial" w:cs="Arial"/>
          <w:szCs w:val="20"/>
        </w:rPr>
        <w:t>Security checks for staff</w:t>
      </w:r>
      <w:r>
        <w:rPr>
          <w:rFonts w:ascii="Arial" w:hAnsi="Arial" w:cs="Arial"/>
          <w:szCs w:val="20"/>
        </w:rPr>
        <w:t xml:space="preserve"> that will be mentoring or supervising placement individuals are not required however; it is not advisable to structure a placement where any member of staff could be on a one to one situation with a young person during a work placement.</w:t>
      </w:r>
    </w:p>
    <w:p w:rsidR="008808FF" w:rsidRPr="004F2ACF" w:rsidRDefault="008808FF" w:rsidP="00D15043">
      <w:pPr>
        <w:pStyle w:val="Heading3"/>
        <w:numPr>
          <w:ilvl w:val="0"/>
          <w:numId w:val="36"/>
        </w:numPr>
        <w:ind w:hanging="720"/>
        <w:rPr>
          <w:rFonts w:ascii="Arial" w:hAnsi="Arial" w:cs="Arial"/>
          <w:sz w:val="24"/>
          <w:szCs w:val="24"/>
        </w:rPr>
      </w:pPr>
      <w:bookmarkStart w:id="6" w:name="_Toc505257679"/>
      <w:r w:rsidRPr="004F2ACF">
        <w:rPr>
          <w:rFonts w:ascii="Arial" w:hAnsi="Arial" w:cs="Arial"/>
          <w:sz w:val="24"/>
          <w:szCs w:val="24"/>
        </w:rPr>
        <w:t>Students in further and higher education;</w:t>
      </w:r>
      <w:bookmarkEnd w:id="6"/>
    </w:p>
    <w:p w:rsidR="008808FF" w:rsidRPr="00E51415" w:rsidRDefault="008808FF" w:rsidP="008808FF">
      <w:pPr>
        <w:jc w:val="both"/>
        <w:rPr>
          <w:rFonts w:ascii="Arial" w:hAnsi="Arial" w:cs="Arial"/>
          <w:b/>
        </w:rPr>
      </w:pPr>
    </w:p>
    <w:p w:rsidR="008808FF" w:rsidRPr="00E51415" w:rsidRDefault="008808FF" w:rsidP="008808FF">
      <w:pPr>
        <w:ind w:left="720"/>
        <w:jc w:val="both"/>
        <w:rPr>
          <w:rFonts w:ascii="Arial" w:hAnsi="Arial" w:cs="Arial"/>
        </w:rPr>
      </w:pPr>
      <w:r w:rsidRPr="00E51415">
        <w:rPr>
          <w:rFonts w:ascii="Arial" w:hAnsi="Arial" w:cs="Arial"/>
        </w:rPr>
        <w:t xml:space="preserve">As </w:t>
      </w:r>
      <w:r w:rsidR="00AC44D3">
        <w:rPr>
          <w:rFonts w:ascii="Arial" w:hAnsi="Arial" w:cs="Arial"/>
        </w:rPr>
        <w:t>at (a)</w:t>
      </w:r>
      <w:r w:rsidR="00D87A18" w:rsidRPr="00E51415">
        <w:rPr>
          <w:rFonts w:ascii="Arial" w:hAnsi="Arial" w:cs="Arial"/>
        </w:rPr>
        <w:t>;</w:t>
      </w:r>
      <w:r w:rsidRPr="00E51415">
        <w:rPr>
          <w:rFonts w:ascii="Arial" w:hAnsi="Arial" w:cs="Arial"/>
        </w:rPr>
        <w:t xml:space="preserve"> however these may include applications to attend for placement on a 1 – 2 day basis over a number of weeks in line with the courses studied.</w:t>
      </w:r>
      <w:r w:rsidR="009E059B">
        <w:rPr>
          <w:rFonts w:ascii="Arial" w:hAnsi="Arial" w:cs="Arial"/>
        </w:rPr>
        <w:t xml:space="preserve">  </w:t>
      </w:r>
      <w:r w:rsidR="00443933">
        <w:rPr>
          <w:rFonts w:ascii="Arial" w:hAnsi="Arial" w:cs="Arial"/>
        </w:rPr>
        <w:t xml:space="preserve">Basic </w:t>
      </w:r>
      <w:r w:rsidR="009E059B">
        <w:rPr>
          <w:rFonts w:ascii="Arial" w:hAnsi="Arial" w:cs="Arial"/>
        </w:rPr>
        <w:t xml:space="preserve">Access NI </w:t>
      </w:r>
      <w:r w:rsidR="00443933">
        <w:rPr>
          <w:rFonts w:ascii="Arial" w:hAnsi="Arial" w:cs="Arial"/>
        </w:rPr>
        <w:t xml:space="preserve">criminal record </w:t>
      </w:r>
      <w:r w:rsidR="009E059B">
        <w:rPr>
          <w:rFonts w:ascii="Arial" w:hAnsi="Arial" w:cs="Arial"/>
        </w:rPr>
        <w:t>checks may be required where there is a higher level of access to systems and information.</w:t>
      </w:r>
    </w:p>
    <w:p w:rsidR="008D282C" w:rsidRPr="004F2ACF" w:rsidRDefault="008D282C" w:rsidP="00D15043">
      <w:pPr>
        <w:pStyle w:val="Heading3"/>
        <w:numPr>
          <w:ilvl w:val="0"/>
          <w:numId w:val="35"/>
        </w:numPr>
        <w:ind w:left="709" w:hanging="643"/>
        <w:rPr>
          <w:rFonts w:ascii="Arial" w:hAnsi="Arial" w:cs="Arial"/>
          <w:sz w:val="24"/>
          <w:szCs w:val="24"/>
        </w:rPr>
      </w:pPr>
      <w:bookmarkStart w:id="7" w:name="_Toc505257680"/>
      <w:r w:rsidRPr="004F2ACF">
        <w:rPr>
          <w:rFonts w:ascii="Arial" w:hAnsi="Arial" w:cs="Arial"/>
          <w:sz w:val="24"/>
          <w:szCs w:val="24"/>
        </w:rPr>
        <w:t>Non-UK student opportunities.</w:t>
      </w:r>
      <w:bookmarkEnd w:id="7"/>
    </w:p>
    <w:p w:rsidR="008808FF" w:rsidRPr="00E51415" w:rsidRDefault="008808FF" w:rsidP="008808FF">
      <w:pPr>
        <w:jc w:val="both"/>
        <w:rPr>
          <w:rFonts w:ascii="Arial" w:hAnsi="Arial" w:cs="Arial"/>
          <w:b/>
        </w:rPr>
      </w:pPr>
    </w:p>
    <w:p w:rsidR="008808FF" w:rsidRPr="00E51415" w:rsidRDefault="008808FF" w:rsidP="008808FF">
      <w:pPr>
        <w:ind w:left="720"/>
        <w:jc w:val="both"/>
        <w:rPr>
          <w:rFonts w:ascii="Arial" w:hAnsi="Arial" w:cs="Arial"/>
        </w:rPr>
      </w:pPr>
      <w:r w:rsidRPr="00E51415">
        <w:rPr>
          <w:rFonts w:ascii="Arial" w:hAnsi="Arial" w:cs="Arial"/>
        </w:rPr>
        <w:t xml:space="preserve">These exchange placements are sponsored by the EU, primarily under the Leonardo da Vinci and Erasmus programmes.  Participants are typically graduates coming from a wide variety of vocational/educational backgrounds.  They choose to do an international placement in order to gain professional experience to develop their English language skills and to broaden their horizons.  </w:t>
      </w:r>
    </w:p>
    <w:p w:rsidR="008808FF" w:rsidRPr="00E51415" w:rsidRDefault="008808FF" w:rsidP="008808FF">
      <w:pPr>
        <w:ind w:left="720"/>
        <w:jc w:val="both"/>
        <w:rPr>
          <w:rFonts w:ascii="Arial" w:hAnsi="Arial" w:cs="Arial"/>
        </w:rPr>
      </w:pPr>
    </w:p>
    <w:p w:rsidR="008808FF" w:rsidRPr="00E51415" w:rsidRDefault="008808FF" w:rsidP="008808FF">
      <w:pPr>
        <w:ind w:left="720"/>
        <w:jc w:val="both"/>
        <w:rPr>
          <w:rFonts w:ascii="Arial" w:hAnsi="Arial" w:cs="Arial"/>
        </w:rPr>
      </w:pPr>
      <w:r w:rsidRPr="00E51415">
        <w:rPr>
          <w:rFonts w:ascii="Arial" w:hAnsi="Arial" w:cs="Arial"/>
        </w:rPr>
        <w:t xml:space="preserve">They stay typically between 8 and 20 weeks and work placements are </w:t>
      </w:r>
      <w:r w:rsidRPr="00E51415">
        <w:rPr>
          <w:rFonts w:ascii="Arial" w:hAnsi="Arial" w:cs="Arial"/>
          <w:b/>
          <w:bCs/>
        </w:rPr>
        <w:t>unpaid.</w:t>
      </w:r>
      <w:r w:rsidRPr="00E51415">
        <w:rPr>
          <w:rFonts w:ascii="Arial" w:hAnsi="Arial" w:cs="Arial"/>
        </w:rPr>
        <w:t xml:space="preserve">  The EU covers participants' accommodation, travel costs and provides for food/transport costs.  </w:t>
      </w:r>
    </w:p>
    <w:p w:rsidR="00830E0B" w:rsidRPr="00E51415" w:rsidRDefault="00830E0B" w:rsidP="003D2152">
      <w:pPr>
        <w:ind w:left="720"/>
        <w:jc w:val="both"/>
        <w:rPr>
          <w:rFonts w:ascii="Arial" w:hAnsi="Arial" w:cs="Arial"/>
        </w:rPr>
      </w:pPr>
    </w:p>
    <w:p w:rsidR="003D2152" w:rsidRDefault="003D2152" w:rsidP="003D2152">
      <w:pPr>
        <w:ind w:left="720"/>
        <w:jc w:val="both"/>
        <w:rPr>
          <w:rFonts w:ascii="Arial" w:hAnsi="Arial" w:cs="Arial"/>
        </w:rPr>
      </w:pPr>
      <w:r w:rsidRPr="00E51415">
        <w:rPr>
          <w:rFonts w:ascii="Arial" w:hAnsi="Arial" w:cs="Arial"/>
        </w:rPr>
        <w:t>Non-UK applicants must enclose an acceptable Criminal Record Check from their country with their application to ensure security requirements of the NICS are met.</w:t>
      </w:r>
    </w:p>
    <w:p w:rsidR="00536407" w:rsidRDefault="00536407" w:rsidP="003D2152">
      <w:pPr>
        <w:ind w:left="720"/>
        <w:jc w:val="both"/>
        <w:rPr>
          <w:rFonts w:ascii="Arial" w:hAnsi="Arial" w:cs="Arial"/>
        </w:rPr>
      </w:pPr>
    </w:p>
    <w:p w:rsidR="00A45281" w:rsidRPr="004F2ACF" w:rsidRDefault="00D15043" w:rsidP="004F2ACF">
      <w:pPr>
        <w:pStyle w:val="Heading3"/>
        <w:rPr>
          <w:rFonts w:ascii="Arial" w:hAnsi="Arial" w:cs="Arial"/>
          <w:sz w:val="24"/>
          <w:szCs w:val="24"/>
        </w:rPr>
      </w:pPr>
      <w:bookmarkStart w:id="8" w:name="_Toc505257681"/>
      <w:r>
        <w:rPr>
          <w:rFonts w:ascii="Arial" w:hAnsi="Arial" w:cs="Arial"/>
          <w:sz w:val="24"/>
          <w:szCs w:val="24"/>
        </w:rPr>
        <w:t>(</w:t>
      </w:r>
      <w:r w:rsidR="00A74315" w:rsidRPr="004F2ACF">
        <w:rPr>
          <w:rFonts w:ascii="Arial" w:hAnsi="Arial" w:cs="Arial"/>
          <w:sz w:val="24"/>
          <w:szCs w:val="24"/>
        </w:rPr>
        <w:t>d</w:t>
      </w:r>
      <w:r w:rsidR="00A45281" w:rsidRPr="004F2ACF">
        <w:rPr>
          <w:rFonts w:ascii="Arial" w:hAnsi="Arial" w:cs="Arial"/>
          <w:sz w:val="24"/>
          <w:szCs w:val="24"/>
        </w:rPr>
        <w:t xml:space="preserve">)  </w:t>
      </w:r>
      <w:r w:rsidR="00A45281" w:rsidRPr="004F2ACF">
        <w:rPr>
          <w:rFonts w:ascii="Arial" w:hAnsi="Arial" w:cs="Arial"/>
          <w:sz w:val="24"/>
          <w:szCs w:val="24"/>
        </w:rPr>
        <w:tab/>
        <w:t>Work placements for people with a disability</w:t>
      </w:r>
      <w:bookmarkEnd w:id="8"/>
    </w:p>
    <w:p w:rsidR="00A45281" w:rsidRDefault="00A45281" w:rsidP="00A45281">
      <w:pPr>
        <w:autoSpaceDE w:val="0"/>
        <w:autoSpaceDN w:val="0"/>
        <w:adjustRightInd w:val="0"/>
        <w:rPr>
          <w:rFonts w:ascii="Arial" w:hAnsi="Arial" w:cs="Arial"/>
          <w:b/>
          <w:bCs/>
          <w:color w:val="0000FF"/>
        </w:rPr>
      </w:pPr>
    </w:p>
    <w:p w:rsidR="00A45281" w:rsidRPr="00454F09" w:rsidRDefault="00A45281" w:rsidP="00A45281">
      <w:pPr>
        <w:autoSpaceDE w:val="0"/>
        <w:autoSpaceDN w:val="0"/>
        <w:adjustRightInd w:val="0"/>
        <w:ind w:left="720" w:hanging="720"/>
        <w:jc w:val="both"/>
        <w:rPr>
          <w:rFonts w:ascii="Arial" w:hAnsi="Arial" w:cs="Arial"/>
        </w:rPr>
      </w:pPr>
      <w:r>
        <w:rPr>
          <w:rFonts w:ascii="Arial" w:hAnsi="Arial" w:cs="Arial"/>
          <w:color w:val="0000FF"/>
        </w:rPr>
        <w:t xml:space="preserve">          </w:t>
      </w:r>
      <w:r w:rsidR="006614CF" w:rsidRPr="006614CF">
        <w:rPr>
          <w:rFonts w:ascii="Arial" w:hAnsi="Arial" w:cs="Arial"/>
        </w:rPr>
        <w:t xml:space="preserve">The NICS has made a commitment to work with external disability organisations to develop structured work placement programmes to make sure that people with disabilities can gain real work opportunities and experience within the NICS to improve their opportunities of securing future employment. </w:t>
      </w:r>
      <w:r w:rsidR="00D76DDA">
        <w:rPr>
          <w:rFonts w:ascii="Arial" w:hAnsi="Arial" w:cs="Arial"/>
        </w:rPr>
        <w:t xml:space="preserve">All departments therefore will be expected to offer such opportunities, and to work with the respective individuals and a designated Employment Officer from the disability organisation.   </w:t>
      </w:r>
      <w:r w:rsidR="006614CF" w:rsidRPr="006614CF">
        <w:rPr>
          <w:rFonts w:ascii="Arial" w:hAnsi="Arial" w:cs="Arial"/>
        </w:rPr>
        <w:t xml:space="preserve"> </w:t>
      </w:r>
    </w:p>
    <w:p w:rsidR="00A45281" w:rsidRPr="00454F09" w:rsidRDefault="006614CF" w:rsidP="00A45281">
      <w:pPr>
        <w:autoSpaceDE w:val="0"/>
        <w:autoSpaceDN w:val="0"/>
        <w:adjustRightInd w:val="0"/>
        <w:rPr>
          <w:rFonts w:ascii="Arial" w:hAnsi="Arial" w:cs="Arial"/>
        </w:rPr>
      </w:pPr>
      <w:r w:rsidRPr="006614CF">
        <w:rPr>
          <w:rFonts w:ascii="Arial" w:hAnsi="Arial" w:cs="Arial"/>
        </w:rPr>
        <w:t xml:space="preserve"> </w:t>
      </w:r>
    </w:p>
    <w:p w:rsidR="00A45281" w:rsidRPr="00454F09" w:rsidRDefault="006614CF" w:rsidP="00A45281">
      <w:pPr>
        <w:autoSpaceDE w:val="0"/>
        <w:autoSpaceDN w:val="0"/>
        <w:adjustRightInd w:val="0"/>
        <w:ind w:left="720" w:hanging="720"/>
        <w:jc w:val="both"/>
        <w:rPr>
          <w:rFonts w:ascii="Arial" w:hAnsi="Arial" w:cs="Arial"/>
        </w:rPr>
      </w:pPr>
      <w:r w:rsidRPr="006614CF">
        <w:rPr>
          <w:rFonts w:ascii="Arial" w:hAnsi="Arial" w:cs="Arial"/>
        </w:rPr>
        <w:tab/>
        <w:t xml:space="preserve">A work placement is a planned period of work based learning or experience.  The NICS recognises that for people with disabilities, work placements can be a key to access the world of work from which they might otherwise be excluded.  Therefore work experience and work placement are excellent interventions to provide opportunities for people with disabilities to gain experience and skills in work which may lead to employment in the future.  </w:t>
      </w:r>
    </w:p>
    <w:p w:rsidR="00A45281" w:rsidRPr="00454F09" w:rsidRDefault="00A45281" w:rsidP="00A45281">
      <w:pPr>
        <w:autoSpaceDE w:val="0"/>
        <w:autoSpaceDN w:val="0"/>
        <w:adjustRightInd w:val="0"/>
        <w:ind w:left="720" w:hanging="720"/>
        <w:jc w:val="both"/>
        <w:rPr>
          <w:rFonts w:ascii="Arial" w:hAnsi="Arial" w:cs="Arial"/>
        </w:rPr>
      </w:pPr>
    </w:p>
    <w:p w:rsidR="00536407" w:rsidRDefault="006614CF">
      <w:pPr>
        <w:autoSpaceDE w:val="0"/>
        <w:autoSpaceDN w:val="0"/>
        <w:adjustRightInd w:val="0"/>
        <w:ind w:left="720" w:hanging="720"/>
        <w:jc w:val="both"/>
      </w:pPr>
      <w:r w:rsidRPr="006614CF">
        <w:rPr>
          <w:rFonts w:ascii="Arial" w:hAnsi="Arial" w:cs="Arial"/>
        </w:rPr>
        <w:tab/>
        <w:t xml:space="preserve">Applications for these work placements are available online at </w:t>
      </w:r>
      <w:hyperlink r:id="rId11" w:history="1">
        <w:r w:rsidR="00443933" w:rsidRPr="00A378A8">
          <w:rPr>
            <w:rStyle w:val="Hyperlink"/>
            <w:rFonts w:ascii="Arial" w:hAnsi="Arial" w:cs="Arial"/>
          </w:rPr>
          <w:t>www.nicsrecruitment.org.uk</w:t>
        </w:r>
      </w:hyperlink>
      <w:r w:rsidRPr="006614CF">
        <w:rPr>
          <w:rFonts w:ascii="Arial" w:hAnsi="Arial" w:cs="Arial"/>
        </w:rPr>
        <w:t xml:space="preserve"> under the Work Experience </w:t>
      </w:r>
      <w:r w:rsidR="003763BC">
        <w:rPr>
          <w:rFonts w:ascii="Arial" w:hAnsi="Arial" w:cs="Arial"/>
        </w:rPr>
        <w:t>Quick Link</w:t>
      </w:r>
      <w:r w:rsidRPr="006614CF">
        <w:rPr>
          <w:rFonts w:ascii="Arial" w:hAnsi="Arial" w:cs="Arial"/>
        </w:rPr>
        <w:t xml:space="preserve">.  These will be submitted to CHR on behalf of individuals by a recognised disability organisation </w:t>
      </w:r>
      <w:r w:rsidR="00536407">
        <w:rPr>
          <w:rFonts w:ascii="Arial" w:hAnsi="Arial" w:cs="Arial"/>
        </w:rPr>
        <w:t xml:space="preserve">which is </w:t>
      </w:r>
      <w:r w:rsidRPr="006614CF">
        <w:rPr>
          <w:rFonts w:ascii="Arial" w:hAnsi="Arial" w:cs="Arial"/>
        </w:rPr>
        <w:t>willing to provide appropriate support, guidance and assistance to the individual during their period of work placement and also to staff who will be directly working with the individual</w:t>
      </w:r>
      <w:r w:rsidR="003763BC">
        <w:rPr>
          <w:rFonts w:ascii="Arial" w:hAnsi="Arial" w:cs="Arial"/>
        </w:rPr>
        <w:t>.  The aim is to</w:t>
      </w:r>
      <w:r w:rsidRPr="006614CF">
        <w:rPr>
          <w:rFonts w:ascii="Arial" w:hAnsi="Arial" w:cs="Arial"/>
        </w:rPr>
        <w:t xml:space="preserve"> ensure that the work placement is a positive and developmental experience for all concerned.  </w:t>
      </w:r>
    </w:p>
    <w:p w:rsidR="00A45281" w:rsidRPr="00454F09" w:rsidRDefault="00A45281" w:rsidP="00A45281">
      <w:pPr>
        <w:autoSpaceDE w:val="0"/>
        <w:autoSpaceDN w:val="0"/>
        <w:adjustRightInd w:val="0"/>
        <w:ind w:left="720" w:hanging="720"/>
        <w:jc w:val="both"/>
        <w:rPr>
          <w:rFonts w:ascii="Arial" w:hAnsi="Arial" w:cs="Arial"/>
        </w:rPr>
      </w:pPr>
    </w:p>
    <w:p w:rsidR="00A45281" w:rsidRPr="00454F09" w:rsidRDefault="006614CF" w:rsidP="00A45281">
      <w:pPr>
        <w:autoSpaceDE w:val="0"/>
        <w:autoSpaceDN w:val="0"/>
        <w:adjustRightInd w:val="0"/>
        <w:ind w:left="720"/>
        <w:jc w:val="both"/>
        <w:rPr>
          <w:rFonts w:ascii="Arial" w:hAnsi="Arial" w:cs="Arial"/>
        </w:rPr>
      </w:pPr>
      <w:r w:rsidRPr="006614CF">
        <w:rPr>
          <w:rFonts w:ascii="Arial" w:hAnsi="Arial" w:cs="Arial"/>
        </w:rPr>
        <w:t>Before the individual commences any such work placement, a designated Employment Officer from the disability organisation must meet with local management in the business area identified for the work placement to discuss issues such as the work placement job role, reasonable adjustments, work pattern, any training required by staff in advance and the role of the Employment Officer during the work placement period.  Further guidance for departments</w:t>
      </w:r>
      <w:r w:rsidR="00443933">
        <w:rPr>
          <w:rFonts w:ascii="Arial" w:hAnsi="Arial" w:cs="Arial"/>
        </w:rPr>
        <w:t>, a</w:t>
      </w:r>
      <w:r w:rsidR="003763BC">
        <w:rPr>
          <w:rFonts w:ascii="Arial" w:hAnsi="Arial" w:cs="Arial"/>
        </w:rPr>
        <w:t xml:space="preserve"> process map, FAQs and a pre placement checklist are </w:t>
      </w:r>
      <w:r w:rsidR="00B81E1E">
        <w:rPr>
          <w:rFonts w:ascii="Arial" w:hAnsi="Arial" w:cs="Arial"/>
        </w:rPr>
        <w:t xml:space="preserve">also </w:t>
      </w:r>
      <w:r w:rsidR="00536407">
        <w:rPr>
          <w:rFonts w:ascii="Arial" w:hAnsi="Arial" w:cs="Arial"/>
        </w:rPr>
        <w:t>available on the NICS Recruitment website.</w:t>
      </w:r>
    </w:p>
    <w:p w:rsidR="00A45281" w:rsidRPr="00454F09" w:rsidRDefault="00A45281" w:rsidP="00A45281">
      <w:pPr>
        <w:autoSpaceDE w:val="0"/>
        <w:autoSpaceDN w:val="0"/>
        <w:adjustRightInd w:val="0"/>
        <w:ind w:left="720"/>
        <w:jc w:val="both"/>
        <w:rPr>
          <w:rFonts w:ascii="Arial" w:hAnsi="Arial" w:cs="Arial"/>
        </w:rPr>
      </w:pPr>
    </w:p>
    <w:p w:rsidR="00443933" w:rsidRDefault="006614CF" w:rsidP="00443933">
      <w:pPr>
        <w:autoSpaceDE w:val="0"/>
        <w:autoSpaceDN w:val="0"/>
        <w:adjustRightInd w:val="0"/>
        <w:ind w:left="720" w:hanging="720"/>
        <w:jc w:val="both"/>
        <w:rPr>
          <w:rFonts w:ascii="Arial" w:hAnsi="Arial" w:cs="Arial"/>
        </w:rPr>
      </w:pPr>
      <w:r w:rsidRPr="006614CF">
        <w:rPr>
          <w:rFonts w:ascii="Arial" w:hAnsi="Arial" w:cs="Arial"/>
        </w:rPr>
        <w:tab/>
        <w:t xml:space="preserve">As with all work experience/work placement opportunities, NICS </w:t>
      </w:r>
      <w:r w:rsidR="00916313">
        <w:rPr>
          <w:rFonts w:ascii="Arial" w:hAnsi="Arial" w:cs="Arial"/>
        </w:rPr>
        <w:t>HR or Departments</w:t>
      </w:r>
      <w:r w:rsidRPr="006614CF">
        <w:rPr>
          <w:rFonts w:ascii="Arial" w:hAnsi="Arial" w:cs="Arial"/>
        </w:rPr>
        <w:t xml:space="preserve"> are not</w:t>
      </w:r>
      <w:r w:rsidR="003763BC">
        <w:rPr>
          <w:rFonts w:ascii="Arial" w:hAnsi="Arial" w:cs="Arial"/>
        </w:rPr>
        <w:t xml:space="preserve"> expected</w:t>
      </w:r>
      <w:r w:rsidRPr="006614CF">
        <w:rPr>
          <w:rFonts w:ascii="Arial" w:hAnsi="Arial" w:cs="Arial"/>
        </w:rPr>
        <w:t xml:space="preserve"> to fund any external support provided to the individual, nor can a permanent job be offered as a result of an individual completing a period of work placement with a Department. </w:t>
      </w:r>
      <w:r w:rsidR="00506C9B">
        <w:rPr>
          <w:rFonts w:ascii="Arial" w:hAnsi="Arial" w:cs="Arial"/>
        </w:rPr>
        <w:t>However, in line with its responsibilities under the Disability Discrimination Act (DDA), Departments would be expected to consider any</w:t>
      </w:r>
      <w:r w:rsidR="003763BC">
        <w:rPr>
          <w:rFonts w:ascii="Arial" w:hAnsi="Arial" w:cs="Arial"/>
        </w:rPr>
        <w:t xml:space="preserve"> </w:t>
      </w:r>
      <w:r w:rsidR="00506C9B">
        <w:rPr>
          <w:rFonts w:ascii="Arial" w:hAnsi="Arial" w:cs="Arial"/>
        </w:rPr>
        <w:t>reasonable adjustments</w:t>
      </w:r>
      <w:r w:rsidR="00536407">
        <w:rPr>
          <w:rFonts w:ascii="Arial" w:hAnsi="Arial" w:cs="Arial"/>
        </w:rPr>
        <w:t xml:space="preserve"> which are</w:t>
      </w:r>
      <w:r w:rsidR="00506C9B">
        <w:rPr>
          <w:rFonts w:ascii="Arial" w:hAnsi="Arial" w:cs="Arial"/>
        </w:rPr>
        <w:t xml:space="preserve"> required by the individual</w:t>
      </w:r>
      <w:r w:rsidR="00194031">
        <w:rPr>
          <w:rFonts w:ascii="Arial" w:hAnsi="Arial" w:cs="Arial"/>
        </w:rPr>
        <w:t>,</w:t>
      </w:r>
      <w:r w:rsidR="00506C9B">
        <w:rPr>
          <w:rFonts w:ascii="Arial" w:hAnsi="Arial" w:cs="Arial"/>
        </w:rPr>
        <w:t xml:space="preserve"> to enable them to maximise the benefits of their work placement opportunity.</w:t>
      </w:r>
      <w:r w:rsidR="00443933">
        <w:rPr>
          <w:rFonts w:ascii="Arial" w:hAnsi="Arial" w:cs="Arial"/>
        </w:rPr>
        <w:t xml:space="preserve">  Associated costs should be met by the supporting organisation.</w:t>
      </w:r>
    </w:p>
    <w:p w:rsidR="00A45281" w:rsidRPr="00454F09" w:rsidRDefault="006614CF" w:rsidP="00443933">
      <w:pPr>
        <w:autoSpaceDE w:val="0"/>
        <w:autoSpaceDN w:val="0"/>
        <w:adjustRightInd w:val="0"/>
        <w:ind w:left="720" w:hanging="720"/>
        <w:jc w:val="both"/>
        <w:rPr>
          <w:rFonts w:ascii="Arial" w:hAnsi="Arial" w:cs="Arial"/>
        </w:rPr>
      </w:pPr>
      <w:r w:rsidRPr="006614CF">
        <w:rPr>
          <w:rFonts w:ascii="Arial" w:hAnsi="Arial" w:cs="Arial"/>
        </w:rPr>
        <w:t xml:space="preserve"> </w:t>
      </w:r>
    </w:p>
    <w:p w:rsidR="00A74315" w:rsidRPr="004F2ACF" w:rsidRDefault="00D15043" w:rsidP="004F2ACF">
      <w:pPr>
        <w:pStyle w:val="Heading3"/>
        <w:rPr>
          <w:rFonts w:ascii="Arial" w:hAnsi="Arial" w:cs="Arial"/>
          <w:sz w:val="24"/>
          <w:szCs w:val="24"/>
        </w:rPr>
      </w:pPr>
      <w:bookmarkStart w:id="9" w:name="_Toc505257682"/>
      <w:r>
        <w:rPr>
          <w:rFonts w:ascii="Arial" w:hAnsi="Arial" w:cs="Arial"/>
          <w:sz w:val="24"/>
          <w:szCs w:val="24"/>
        </w:rPr>
        <w:t>(</w:t>
      </w:r>
      <w:r w:rsidR="00A74315" w:rsidRPr="004F2ACF">
        <w:rPr>
          <w:rFonts w:ascii="Arial" w:hAnsi="Arial" w:cs="Arial"/>
          <w:sz w:val="24"/>
          <w:szCs w:val="24"/>
        </w:rPr>
        <w:t>e)</w:t>
      </w:r>
      <w:r w:rsidR="00A74315" w:rsidRPr="004F2ACF">
        <w:rPr>
          <w:rFonts w:ascii="Arial" w:hAnsi="Arial" w:cs="Arial"/>
          <w:sz w:val="24"/>
          <w:szCs w:val="24"/>
        </w:rPr>
        <w:tab/>
        <w:t>Unpaid Internships arranged through Colleges or University;</w:t>
      </w:r>
      <w:bookmarkEnd w:id="9"/>
    </w:p>
    <w:p w:rsidR="00A74315" w:rsidRPr="00E51415" w:rsidRDefault="00A74315" w:rsidP="00A74315">
      <w:pPr>
        <w:jc w:val="both"/>
        <w:rPr>
          <w:rFonts w:ascii="Arial" w:hAnsi="Arial" w:cs="Arial"/>
          <w:b/>
        </w:rPr>
      </w:pPr>
    </w:p>
    <w:p w:rsidR="00A74315" w:rsidRPr="00E51415" w:rsidRDefault="00A74315" w:rsidP="00A74315">
      <w:pPr>
        <w:ind w:left="720"/>
        <w:jc w:val="both"/>
        <w:rPr>
          <w:rFonts w:ascii="Arial" w:hAnsi="Arial" w:cs="Arial"/>
        </w:rPr>
      </w:pPr>
      <w:r w:rsidRPr="00E51415">
        <w:rPr>
          <w:rFonts w:ascii="Arial" w:hAnsi="Arial" w:cs="Arial"/>
        </w:rPr>
        <w:t xml:space="preserve">An internship is a period of work experience arranged by a university in which the intern will be placed in a government Department.  The period of the placement is likely to mirror a university semester and the placement will be in a Department </w:t>
      </w:r>
      <w:r w:rsidRPr="00E51415">
        <w:rPr>
          <w:rFonts w:ascii="Arial" w:hAnsi="Arial" w:cs="Arial"/>
        </w:rPr>
        <w:lastRenderedPageBreak/>
        <w:t xml:space="preserve">which is providing a function directly related to the nature of the degree course being provided by the university and being undertaken by the student.  </w:t>
      </w:r>
    </w:p>
    <w:p w:rsidR="00A74315" w:rsidRPr="00E51415" w:rsidRDefault="00A74315" w:rsidP="00A74315">
      <w:pPr>
        <w:ind w:left="720"/>
        <w:jc w:val="both"/>
        <w:rPr>
          <w:rFonts w:ascii="Arial" w:hAnsi="Arial" w:cs="Arial"/>
          <w:b/>
        </w:rPr>
      </w:pPr>
    </w:p>
    <w:p w:rsidR="006E60EF" w:rsidRPr="004F2ACF" w:rsidRDefault="00436A20" w:rsidP="00F045AC">
      <w:pPr>
        <w:pStyle w:val="Heading1"/>
        <w:ind w:left="720" w:hanging="720"/>
        <w:rPr>
          <w:rFonts w:ascii="Arial" w:hAnsi="Arial" w:cs="Arial"/>
          <w:sz w:val="24"/>
          <w:szCs w:val="24"/>
        </w:rPr>
      </w:pPr>
      <w:bookmarkStart w:id="10" w:name="_Toc505257683"/>
      <w:r>
        <w:rPr>
          <w:rFonts w:ascii="Arial" w:hAnsi="Arial" w:cs="Arial"/>
          <w:sz w:val="24"/>
          <w:szCs w:val="24"/>
        </w:rPr>
        <w:t>3</w:t>
      </w:r>
      <w:r w:rsidR="00F045AC">
        <w:rPr>
          <w:rFonts w:ascii="Arial" w:hAnsi="Arial" w:cs="Arial"/>
          <w:sz w:val="24"/>
          <w:szCs w:val="24"/>
        </w:rPr>
        <w:t>.2</w:t>
      </w:r>
      <w:r w:rsidR="00F045AC">
        <w:rPr>
          <w:rFonts w:ascii="Arial" w:hAnsi="Arial" w:cs="Arial"/>
          <w:sz w:val="24"/>
          <w:szCs w:val="24"/>
        </w:rPr>
        <w:tab/>
      </w:r>
      <w:proofErr w:type="spellStart"/>
      <w:r w:rsidR="006E60EF" w:rsidRPr="004F2ACF">
        <w:rPr>
          <w:rFonts w:ascii="Arial" w:hAnsi="Arial" w:cs="Arial"/>
          <w:sz w:val="24"/>
          <w:szCs w:val="24"/>
        </w:rPr>
        <w:t>AccessNI</w:t>
      </w:r>
      <w:proofErr w:type="spellEnd"/>
      <w:r w:rsidR="006E60EF" w:rsidRPr="004F2ACF">
        <w:rPr>
          <w:rFonts w:ascii="Arial" w:hAnsi="Arial" w:cs="Arial"/>
          <w:sz w:val="24"/>
          <w:szCs w:val="24"/>
        </w:rPr>
        <w:t xml:space="preserve"> Security checks for Work Placements</w:t>
      </w:r>
      <w:bookmarkEnd w:id="10"/>
    </w:p>
    <w:p w:rsidR="006E60EF" w:rsidRPr="00E51415" w:rsidRDefault="006E60EF" w:rsidP="006E60EF">
      <w:pPr>
        <w:jc w:val="both"/>
        <w:rPr>
          <w:rFonts w:ascii="Arial" w:hAnsi="Arial" w:cs="Arial"/>
        </w:rPr>
      </w:pPr>
    </w:p>
    <w:p w:rsidR="006E60EF" w:rsidRDefault="006E60EF" w:rsidP="006E60EF">
      <w:pPr>
        <w:ind w:left="720"/>
        <w:jc w:val="both"/>
        <w:rPr>
          <w:rFonts w:ascii="Arial" w:hAnsi="Arial" w:cs="Arial"/>
        </w:rPr>
      </w:pPr>
      <w:r w:rsidRPr="00E51415">
        <w:rPr>
          <w:rFonts w:ascii="Arial" w:hAnsi="Arial" w:cs="Arial"/>
        </w:rPr>
        <w:t>For placements of more than 4 weeks or where access to systems</w:t>
      </w:r>
      <w:r>
        <w:rPr>
          <w:rFonts w:ascii="Arial" w:hAnsi="Arial" w:cs="Arial"/>
        </w:rPr>
        <w:t xml:space="preserve"> or sensitive information </w:t>
      </w:r>
      <w:r w:rsidRPr="00E51415">
        <w:rPr>
          <w:rFonts w:ascii="Arial" w:hAnsi="Arial" w:cs="Arial"/>
        </w:rPr>
        <w:t xml:space="preserve">is required the </w:t>
      </w:r>
      <w:r>
        <w:rPr>
          <w:rFonts w:ascii="Arial" w:hAnsi="Arial" w:cs="Arial"/>
        </w:rPr>
        <w:t>individual may</w:t>
      </w:r>
      <w:r w:rsidRPr="00E51415">
        <w:rPr>
          <w:rFonts w:ascii="Arial" w:hAnsi="Arial" w:cs="Arial"/>
        </w:rPr>
        <w:t xml:space="preserve"> be asked to provide a basic</w:t>
      </w:r>
      <w:r>
        <w:rPr>
          <w:rFonts w:ascii="Arial" w:hAnsi="Arial" w:cs="Arial"/>
        </w:rPr>
        <w:t xml:space="preserve"> </w:t>
      </w:r>
      <w:proofErr w:type="spellStart"/>
      <w:r>
        <w:rPr>
          <w:rFonts w:ascii="Arial" w:hAnsi="Arial" w:cs="Arial"/>
        </w:rPr>
        <w:t>AccessNI</w:t>
      </w:r>
      <w:proofErr w:type="spellEnd"/>
      <w:r>
        <w:rPr>
          <w:rFonts w:ascii="Arial" w:hAnsi="Arial" w:cs="Arial"/>
        </w:rPr>
        <w:t xml:space="preserve"> clearance certificate.</w:t>
      </w:r>
    </w:p>
    <w:p w:rsidR="006E60EF" w:rsidRDefault="006E60EF" w:rsidP="006E60EF">
      <w:pPr>
        <w:ind w:left="720"/>
        <w:jc w:val="both"/>
        <w:rPr>
          <w:rFonts w:ascii="Arial" w:hAnsi="Arial" w:cs="Arial"/>
        </w:rPr>
      </w:pPr>
    </w:p>
    <w:p w:rsidR="006E60EF" w:rsidRDefault="006E60EF" w:rsidP="006E60EF">
      <w:pPr>
        <w:ind w:left="720"/>
        <w:jc w:val="both"/>
        <w:rPr>
          <w:rFonts w:ascii="Arial" w:hAnsi="Arial" w:cs="Arial"/>
        </w:rPr>
      </w:pPr>
      <w:r>
        <w:rPr>
          <w:rFonts w:ascii="Arial" w:hAnsi="Arial" w:cs="Arial"/>
        </w:rPr>
        <w:t xml:space="preserve">More information on how to apply for a clearance certificate can be found on the </w:t>
      </w:r>
      <w:proofErr w:type="spellStart"/>
      <w:r>
        <w:rPr>
          <w:rFonts w:ascii="Arial" w:hAnsi="Arial" w:cs="Arial"/>
        </w:rPr>
        <w:t>AccessNI</w:t>
      </w:r>
      <w:proofErr w:type="spellEnd"/>
      <w:r>
        <w:rPr>
          <w:rFonts w:ascii="Arial" w:hAnsi="Arial" w:cs="Arial"/>
        </w:rPr>
        <w:t xml:space="preserve"> website: </w:t>
      </w:r>
      <w:hyperlink r:id="rId12" w:history="1">
        <w:r>
          <w:rPr>
            <w:rStyle w:val="Hyperlink"/>
            <w:rFonts w:ascii="Arial" w:hAnsi="Arial" w:cs="Arial"/>
          </w:rPr>
          <w:t>www.accessni.gov.uk</w:t>
        </w:r>
      </w:hyperlink>
      <w:r>
        <w:rPr>
          <w:rFonts w:ascii="Arial" w:hAnsi="Arial" w:cs="Arial"/>
        </w:rPr>
        <w:t>.</w:t>
      </w:r>
    </w:p>
    <w:p w:rsidR="0059002D" w:rsidRDefault="0059002D" w:rsidP="003D2152">
      <w:pPr>
        <w:ind w:left="720"/>
        <w:jc w:val="both"/>
        <w:rPr>
          <w:rFonts w:ascii="Arial" w:hAnsi="Arial" w:cs="Arial"/>
        </w:rPr>
      </w:pPr>
    </w:p>
    <w:p w:rsidR="0097634C" w:rsidRPr="004F2ACF" w:rsidRDefault="00436A20" w:rsidP="004F2ACF">
      <w:pPr>
        <w:pStyle w:val="Heading1"/>
        <w:ind w:left="720" w:hanging="720"/>
        <w:rPr>
          <w:rFonts w:ascii="Arial" w:hAnsi="Arial" w:cs="Arial"/>
          <w:sz w:val="24"/>
          <w:szCs w:val="24"/>
        </w:rPr>
      </w:pPr>
      <w:bookmarkStart w:id="11" w:name="_Toc505257684"/>
      <w:r>
        <w:rPr>
          <w:rFonts w:ascii="Arial" w:hAnsi="Arial" w:cs="Arial"/>
          <w:sz w:val="24"/>
          <w:szCs w:val="24"/>
        </w:rPr>
        <w:t>3</w:t>
      </w:r>
      <w:r w:rsidR="0097634C" w:rsidRPr="004F2ACF">
        <w:rPr>
          <w:rFonts w:ascii="Arial" w:hAnsi="Arial" w:cs="Arial"/>
          <w:sz w:val="24"/>
          <w:szCs w:val="24"/>
        </w:rPr>
        <w:t>.</w:t>
      </w:r>
      <w:r w:rsidR="00F045AC">
        <w:rPr>
          <w:rFonts w:ascii="Arial" w:hAnsi="Arial" w:cs="Arial"/>
          <w:sz w:val="24"/>
          <w:szCs w:val="24"/>
        </w:rPr>
        <w:t>3</w:t>
      </w:r>
      <w:r w:rsidR="0097634C" w:rsidRPr="004F2ACF">
        <w:rPr>
          <w:rFonts w:ascii="Arial" w:hAnsi="Arial" w:cs="Arial"/>
          <w:sz w:val="24"/>
          <w:szCs w:val="24"/>
        </w:rPr>
        <w:tab/>
        <w:t>Applications made directly to Departments</w:t>
      </w:r>
      <w:bookmarkEnd w:id="11"/>
    </w:p>
    <w:p w:rsidR="0097634C" w:rsidRPr="00D15043" w:rsidRDefault="0097634C" w:rsidP="00D15043">
      <w:pPr>
        <w:pStyle w:val="Heading3"/>
        <w:rPr>
          <w:rFonts w:ascii="Arial" w:hAnsi="Arial" w:cs="Arial"/>
          <w:sz w:val="24"/>
          <w:szCs w:val="24"/>
        </w:rPr>
      </w:pPr>
      <w:bookmarkStart w:id="12" w:name="_Toc505257685"/>
      <w:r w:rsidRPr="00D15043">
        <w:rPr>
          <w:rFonts w:ascii="Arial" w:hAnsi="Arial" w:cs="Arial"/>
          <w:sz w:val="24"/>
          <w:szCs w:val="24"/>
        </w:rPr>
        <w:t xml:space="preserve">(a) </w:t>
      </w:r>
      <w:r w:rsidRPr="00D15043">
        <w:rPr>
          <w:rFonts w:ascii="Arial" w:hAnsi="Arial" w:cs="Arial"/>
          <w:sz w:val="24"/>
          <w:szCs w:val="24"/>
        </w:rPr>
        <w:tab/>
        <w:t>Paid Opportunities advertised by Departments</w:t>
      </w:r>
      <w:bookmarkEnd w:id="12"/>
    </w:p>
    <w:p w:rsidR="0097634C" w:rsidRPr="00E51415" w:rsidRDefault="0097634C" w:rsidP="0097634C">
      <w:pPr>
        <w:ind w:left="720"/>
        <w:jc w:val="both"/>
        <w:rPr>
          <w:rFonts w:ascii="Arial" w:hAnsi="Arial" w:cs="Arial"/>
          <w:b/>
        </w:rPr>
      </w:pPr>
    </w:p>
    <w:p w:rsidR="0097634C" w:rsidRPr="00E51415" w:rsidRDefault="0097634C" w:rsidP="0097634C">
      <w:pPr>
        <w:ind w:left="720"/>
        <w:jc w:val="both"/>
        <w:rPr>
          <w:rFonts w:ascii="Arial" w:hAnsi="Arial" w:cs="Arial"/>
        </w:rPr>
      </w:pPr>
      <w:r w:rsidRPr="00E51415">
        <w:rPr>
          <w:rFonts w:ascii="Arial" w:hAnsi="Arial" w:cs="Arial"/>
        </w:rPr>
        <w:t xml:space="preserve">Some Departments provide one year sandwich placements for students undertaking degree courses which are vocational based.  These placements are publicly advertised and the successful students become paid employees for the period of their placements.  Students employed as NICS sandwich year students will require formal vetting by </w:t>
      </w:r>
      <w:proofErr w:type="spellStart"/>
      <w:r w:rsidRPr="00E51415">
        <w:rPr>
          <w:rFonts w:ascii="Arial" w:hAnsi="Arial" w:cs="Arial"/>
        </w:rPr>
        <w:t>AccessNI</w:t>
      </w:r>
      <w:proofErr w:type="spellEnd"/>
      <w:r w:rsidRPr="00E51415">
        <w:rPr>
          <w:rFonts w:ascii="Arial" w:hAnsi="Arial" w:cs="Arial"/>
        </w:rPr>
        <w:t>.</w:t>
      </w:r>
    </w:p>
    <w:p w:rsidR="0097634C" w:rsidRPr="00E51415" w:rsidRDefault="0097634C" w:rsidP="0097634C">
      <w:pPr>
        <w:ind w:left="720"/>
        <w:jc w:val="both"/>
        <w:rPr>
          <w:rFonts w:ascii="Arial" w:hAnsi="Arial" w:cs="Arial"/>
        </w:rPr>
      </w:pPr>
    </w:p>
    <w:p w:rsidR="0097634C" w:rsidRPr="00E51415" w:rsidRDefault="0097634C" w:rsidP="0097634C">
      <w:pPr>
        <w:ind w:left="720"/>
        <w:jc w:val="both"/>
        <w:rPr>
          <w:rFonts w:ascii="Arial" w:hAnsi="Arial" w:cs="Arial"/>
        </w:rPr>
      </w:pPr>
      <w:r w:rsidRPr="00E51415">
        <w:rPr>
          <w:rFonts w:ascii="Arial" w:hAnsi="Arial" w:cs="Arial"/>
        </w:rPr>
        <w:t xml:space="preserve">Sandwich year or sandwich period placements are advertised as required by departments.  All opportunities are advertised on the NICS recruitment website </w:t>
      </w:r>
      <w:hyperlink r:id="rId13" w:history="1">
        <w:r w:rsidRPr="00E51415">
          <w:rPr>
            <w:rStyle w:val="Hyperlink"/>
            <w:rFonts w:ascii="Arial" w:hAnsi="Arial" w:cs="Arial"/>
          </w:rPr>
          <w:t>www.nicsrecruitment.gov.uk</w:t>
        </w:r>
      </w:hyperlink>
      <w:r w:rsidRPr="00E51415">
        <w:rPr>
          <w:rFonts w:ascii="Arial" w:hAnsi="Arial" w:cs="Arial"/>
        </w:rPr>
        <w:t>, which is updated every Monday.  Advertisements also appear in the 3 local newspapers the Belfast Telegraph, the Irish News and the Newsletter.</w:t>
      </w:r>
    </w:p>
    <w:p w:rsidR="0097634C" w:rsidRPr="00E51415" w:rsidRDefault="0097634C" w:rsidP="0097634C">
      <w:pPr>
        <w:ind w:left="720"/>
        <w:jc w:val="both"/>
        <w:rPr>
          <w:rFonts w:ascii="Arial" w:hAnsi="Arial" w:cs="Arial"/>
        </w:rPr>
      </w:pPr>
    </w:p>
    <w:p w:rsidR="0097634C" w:rsidRPr="00E51415" w:rsidRDefault="0097634C" w:rsidP="0097634C">
      <w:pPr>
        <w:ind w:left="720"/>
        <w:jc w:val="both"/>
        <w:rPr>
          <w:rFonts w:ascii="Arial" w:hAnsi="Arial" w:cs="Arial"/>
        </w:rPr>
      </w:pPr>
      <w:r w:rsidRPr="00E51415">
        <w:rPr>
          <w:rFonts w:ascii="Arial" w:hAnsi="Arial" w:cs="Arial"/>
        </w:rPr>
        <w:t xml:space="preserve">Applications can be submitted through the website once the position is advertised or hard copy applications can be requested from </w:t>
      </w:r>
      <w:proofErr w:type="spellStart"/>
      <w:r w:rsidRPr="00E51415">
        <w:rPr>
          <w:rFonts w:ascii="Arial" w:hAnsi="Arial" w:cs="Arial"/>
        </w:rPr>
        <w:t>HRConnect</w:t>
      </w:r>
      <w:proofErr w:type="spellEnd"/>
      <w:r w:rsidRPr="00E51415">
        <w:rPr>
          <w:rFonts w:ascii="Arial" w:hAnsi="Arial" w:cs="Arial"/>
        </w:rPr>
        <w:t>.</w:t>
      </w:r>
    </w:p>
    <w:p w:rsidR="0097634C" w:rsidRPr="00D15043" w:rsidRDefault="0097634C" w:rsidP="00D15043">
      <w:pPr>
        <w:pStyle w:val="Heading3"/>
        <w:ind w:left="720" w:hanging="720"/>
        <w:rPr>
          <w:rFonts w:ascii="Arial" w:hAnsi="Arial" w:cs="Arial"/>
          <w:sz w:val="24"/>
          <w:szCs w:val="24"/>
        </w:rPr>
      </w:pPr>
      <w:bookmarkStart w:id="13" w:name="_Toc505257686"/>
      <w:r w:rsidRPr="00D15043">
        <w:rPr>
          <w:rFonts w:ascii="Arial" w:hAnsi="Arial" w:cs="Arial"/>
          <w:sz w:val="24"/>
          <w:szCs w:val="24"/>
        </w:rPr>
        <w:t xml:space="preserve">(b) </w:t>
      </w:r>
      <w:r w:rsidRPr="00D15043">
        <w:rPr>
          <w:rFonts w:ascii="Arial" w:hAnsi="Arial" w:cs="Arial"/>
          <w:sz w:val="24"/>
          <w:szCs w:val="24"/>
        </w:rPr>
        <w:tab/>
        <w:t>Department specific work experience requests made by universities or other colleges of higher education;</w:t>
      </w:r>
      <w:bookmarkEnd w:id="13"/>
    </w:p>
    <w:p w:rsidR="0097634C" w:rsidRPr="00E51415" w:rsidRDefault="0097634C" w:rsidP="0097634C">
      <w:pPr>
        <w:ind w:left="720"/>
        <w:jc w:val="both"/>
        <w:rPr>
          <w:rFonts w:ascii="Arial" w:hAnsi="Arial" w:cs="Arial"/>
          <w:b/>
        </w:rPr>
      </w:pPr>
    </w:p>
    <w:p w:rsidR="0097634C" w:rsidRPr="00E51415" w:rsidRDefault="0097634C" w:rsidP="0097634C">
      <w:pPr>
        <w:ind w:left="720"/>
        <w:jc w:val="both"/>
        <w:rPr>
          <w:rFonts w:ascii="Arial" w:hAnsi="Arial" w:cs="Arial"/>
        </w:rPr>
      </w:pPr>
      <w:r w:rsidRPr="00E51415">
        <w:rPr>
          <w:rFonts w:ascii="Arial" w:hAnsi="Arial" w:cs="Arial"/>
        </w:rPr>
        <w:t>Some NICS Departments have well established links with universities etc</w:t>
      </w:r>
      <w:r w:rsidR="00916313">
        <w:rPr>
          <w:rFonts w:ascii="Arial" w:hAnsi="Arial" w:cs="Arial"/>
        </w:rPr>
        <w:t>.</w:t>
      </w:r>
      <w:r w:rsidRPr="00E51415">
        <w:rPr>
          <w:rFonts w:ascii="Arial" w:hAnsi="Arial" w:cs="Arial"/>
        </w:rPr>
        <w:t xml:space="preserve"> in which students are offered placements, usually in a specialist area related to the course they are undertaking.  </w:t>
      </w:r>
      <w:r>
        <w:rPr>
          <w:rFonts w:ascii="Arial" w:hAnsi="Arial" w:cs="Arial"/>
        </w:rPr>
        <w:t>Departments should continue to make placements through these existing lists</w:t>
      </w:r>
      <w:r w:rsidR="00DB0C92">
        <w:rPr>
          <w:rFonts w:ascii="Arial" w:hAnsi="Arial" w:cs="Arial"/>
        </w:rPr>
        <w:t xml:space="preserve"> links.</w:t>
      </w:r>
    </w:p>
    <w:p w:rsidR="0097634C" w:rsidRPr="00D15043" w:rsidRDefault="0097634C" w:rsidP="00D15043">
      <w:pPr>
        <w:pStyle w:val="Heading3"/>
        <w:rPr>
          <w:rFonts w:ascii="Arial" w:hAnsi="Arial" w:cs="Arial"/>
          <w:sz w:val="24"/>
          <w:szCs w:val="24"/>
        </w:rPr>
      </w:pPr>
      <w:bookmarkStart w:id="14" w:name="_Toc505257687"/>
      <w:r w:rsidRPr="00D15043">
        <w:rPr>
          <w:rFonts w:ascii="Arial" w:hAnsi="Arial" w:cs="Arial"/>
          <w:sz w:val="24"/>
          <w:szCs w:val="24"/>
        </w:rPr>
        <w:t xml:space="preserve">(c) </w:t>
      </w:r>
      <w:r w:rsidRPr="00D15043">
        <w:rPr>
          <w:rFonts w:ascii="Arial" w:hAnsi="Arial" w:cs="Arial"/>
          <w:sz w:val="24"/>
          <w:szCs w:val="24"/>
        </w:rPr>
        <w:tab/>
        <w:t>Civil Servant Exchange Programmes</w:t>
      </w:r>
      <w:bookmarkEnd w:id="14"/>
    </w:p>
    <w:p w:rsidR="0097634C" w:rsidRPr="00E51415" w:rsidRDefault="0097634C" w:rsidP="0097634C">
      <w:pPr>
        <w:ind w:left="720"/>
        <w:jc w:val="both"/>
        <w:rPr>
          <w:rFonts w:ascii="Arial" w:hAnsi="Arial" w:cs="Arial"/>
          <w:b/>
        </w:rPr>
      </w:pPr>
    </w:p>
    <w:p w:rsidR="0097634C" w:rsidRPr="00E51415" w:rsidRDefault="0097634C" w:rsidP="0097634C">
      <w:pPr>
        <w:ind w:left="720"/>
        <w:jc w:val="both"/>
        <w:rPr>
          <w:rFonts w:ascii="Arial" w:hAnsi="Arial" w:cs="Arial"/>
        </w:rPr>
      </w:pPr>
      <w:r w:rsidRPr="00E51415">
        <w:rPr>
          <w:rFonts w:ascii="Arial" w:hAnsi="Arial" w:cs="Arial"/>
        </w:rPr>
        <w:t>Extract from the Cabinet Office website advises – “T</w:t>
      </w:r>
      <w:r w:rsidRPr="00E51415">
        <w:rPr>
          <w:rFonts w:ascii="Arial" w:hAnsi="Arial" w:cs="Arial"/>
          <w:iCs/>
        </w:rPr>
        <w:t xml:space="preserve">he UK does have agreements with some other EU and Commonwealth countries for the exchange of </w:t>
      </w:r>
      <w:r w:rsidR="00916313" w:rsidRPr="00E51415">
        <w:rPr>
          <w:rFonts w:ascii="Arial" w:hAnsi="Arial" w:cs="Arial"/>
          <w:iCs/>
        </w:rPr>
        <w:t>each other’s</w:t>
      </w:r>
      <w:r w:rsidRPr="00E51415">
        <w:rPr>
          <w:rFonts w:ascii="Arial" w:hAnsi="Arial" w:cs="Arial"/>
          <w:iCs/>
        </w:rPr>
        <w:t xml:space="preserve"> civil servants, but experience suggests that it is usually easier for individuals, or their departments, to arrange something bilaterally with the overseas counterpart or target ministry in the country concerned. Involvement by the centre usually adds delay, whereas departments tend already to have the contacts and the goodwill needed to arrange a secondment</w:t>
      </w:r>
      <w:r w:rsidRPr="00E51415">
        <w:rPr>
          <w:rFonts w:ascii="Arial" w:hAnsi="Arial" w:cs="Arial"/>
        </w:rPr>
        <w:t>.”</w:t>
      </w:r>
    </w:p>
    <w:p w:rsidR="00EA75F8" w:rsidRDefault="00EA75F8"/>
    <w:p w:rsidR="0097634C" w:rsidRPr="004F2ACF" w:rsidRDefault="00436A20" w:rsidP="004F2ACF">
      <w:pPr>
        <w:pStyle w:val="Heading1"/>
        <w:ind w:left="720" w:hanging="720"/>
        <w:rPr>
          <w:rFonts w:ascii="Arial" w:hAnsi="Arial" w:cs="Arial"/>
          <w:sz w:val="24"/>
          <w:szCs w:val="24"/>
        </w:rPr>
      </w:pPr>
      <w:bookmarkStart w:id="15" w:name="_Toc505257688"/>
      <w:r>
        <w:rPr>
          <w:rFonts w:ascii="Arial" w:hAnsi="Arial" w:cs="Arial"/>
          <w:sz w:val="24"/>
          <w:szCs w:val="24"/>
        </w:rPr>
        <w:lastRenderedPageBreak/>
        <w:t>3</w:t>
      </w:r>
      <w:r w:rsidR="00F045AC">
        <w:rPr>
          <w:rFonts w:ascii="Arial" w:hAnsi="Arial" w:cs="Arial"/>
          <w:sz w:val="24"/>
          <w:szCs w:val="24"/>
        </w:rPr>
        <w:t>.4</w:t>
      </w:r>
      <w:r w:rsidR="0097634C" w:rsidRPr="004F2ACF">
        <w:rPr>
          <w:rFonts w:ascii="Arial" w:hAnsi="Arial" w:cs="Arial"/>
          <w:sz w:val="24"/>
          <w:szCs w:val="24"/>
        </w:rPr>
        <w:tab/>
        <w:t>Ad hoc requests</w:t>
      </w:r>
      <w:bookmarkEnd w:id="15"/>
    </w:p>
    <w:p w:rsidR="0097634C" w:rsidRDefault="0097634C" w:rsidP="0097634C">
      <w:pPr>
        <w:jc w:val="both"/>
        <w:rPr>
          <w:rFonts w:ascii="Arial" w:hAnsi="Arial" w:cs="Arial"/>
          <w:b/>
        </w:rPr>
      </w:pPr>
    </w:p>
    <w:p w:rsidR="0097634C" w:rsidRPr="00A6478E" w:rsidRDefault="0097634C" w:rsidP="0097634C">
      <w:pPr>
        <w:ind w:left="720"/>
        <w:jc w:val="both"/>
        <w:rPr>
          <w:rFonts w:ascii="Arial" w:hAnsi="Arial" w:cs="Arial"/>
        </w:rPr>
      </w:pPr>
      <w:r>
        <w:rPr>
          <w:rFonts w:ascii="Arial" w:hAnsi="Arial" w:cs="Arial"/>
        </w:rPr>
        <w:t>Applications can also be submitted by or on behalf of individuals who are not associated with an educational organisation or training scheme.  These</w:t>
      </w:r>
      <w:r w:rsidR="00DF78F2">
        <w:rPr>
          <w:rFonts w:ascii="Arial" w:hAnsi="Arial" w:cs="Arial"/>
        </w:rPr>
        <w:t xml:space="preserve"> applications can be submitted either through </w:t>
      </w:r>
      <w:r w:rsidR="00916313">
        <w:rPr>
          <w:rFonts w:ascii="Arial" w:hAnsi="Arial" w:cs="Arial"/>
        </w:rPr>
        <w:t>NICS</w:t>
      </w:r>
      <w:r w:rsidR="00DF78F2">
        <w:rPr>
          <w:rFonts w:ascii="Arial" w:hAnsi="Arial" w:cs="Arial"/>
        </w:rPr>
        <w:t xml:space="preserve"> HR or directly to departments</w:t>
      </w:r>
      <w:r>
        <w:rPr>
          <w:rFonts w:ascii="Arial" w:hAnsi="Arial" w:cs="Arial"/>
        </w:rPr>
        <w:t xml:space="preserve"> </w:t>
      </w:r>
      <w:r w:rsidR="00DF78F2">
        <w:rPr>
          <w:rFonts w:ascii="Arial" w:hAnsi="Arial" w:cs="Arial"/>
        </w:rPr>
        <w:t xml:space="preserve">and </w:t>
      </w:r>
      <w:r>
        <w:rPr>
          <w:rFonts w:ascii="Arial" w:hAnsi="Arial" w:cs="Arial"/>
        </w:rPr>
        <w:t>will be considered on a case by case basis</w:t>
      </w:r>
      <w:r w:rsidR="00DF78F2">
        <w:rPr>
          <w:rFonts w:ascii="Arial" w:hAnsi="Arial" w:cs="Arial"/>
        </w:rPr>
        <w:t>.</w:t>
      </w:r>
    </w:p>
    <w:p w:rsidR="0097634C" w:rsidRDefault="0097634C" w:rsidP="00976A7E">
      <w:pPr>
        <w:ind w:left="720" w:hanging="720"/>
        <w:jc w:val="both"/>
        <w:rPr>
          <w:rFonts w:ascii="Arial" w:hAnsi="Arial" w:cs="Arial"/>
          <w:b/>
          <w:color w:val="000000"/>
        </w:rPr>
      </w:pPr>
    </w:p>
    <w:p w:rsidR="00830E0B" w:rsidRPr="004F2ACF" w:rsidRDefault="00436A20" w:rsidP="004F2ACF">
      <w:pPr>
        <w:pStyle w:val="Heading1"/>
        <w:ind w:left="720" w:hanging="720"/>
        <w:rPr>
          <w:rFonts w:ascii="Arial" w:hAnsi="Arial" w:cs="Arial"/>
          <w:sz w:val="24"/>
          <w:szCs w:val="24"/>
        </w:rPr>
      </w:pPr>
      <w:bookmarkStart w:id="16" w:name="_Toc505257689"/>
      <w:r>
        <w:rPr>
          <w:rFonts w:ascii="Arial" w:hAnsi="Arial" w:cs="Arial"/>
          <w:sz w:val="24"/>
          <w:szCs w:val="24"/>
        </w:rPr>
        <w:t>3</w:t>
      </w:r>
      <w:r w:rsidR="00F045AC">
        <w:rPr>
          <w:rFonts w:ascii="Arial" w:hAnsi="Arial" w:cs="Arial"/>
          <w:sz w:val="24"/>
          <w:szCs w:val="24"/>
        </w:rPr>
        <w:t>.5</w:t>
      </w:r>
      <w:r w:rsidR="00976A7E" w:rsidRPr="004F2ACF">
        <w:rPr>
          <w:rFonts w:ascii="Arial" w:hAnsi="Arial" w:cs="Arial"/>
          <w:sz w:val="24"/>
          <w:szCs w:val="24"/>
        </w:rPr>
        <w:tab/>
      </w:r>
      <w:r w:rsidR="00830E0B" w:rsidRPr="004F2ACF">
        <w:rPr>
          <w:rFonts w:ascii="Arial" w:hAnsi="Arial" w:cs="Arial"/>
          <w:sz w:val="24"/>
          <w:szCs w:val="24"/>
        </w:rPr>
        <w:t xml:space="preserve">Opportunities managed by the Department </w:t>
      </w:r>
      <w:bookmarkEnd w:id="16"/>
      <w:r w:rsidR="00F1484B">
        <w:rPr>
          <w:rFonts w:ascii="Arial" w:hAnsi="Arial" w:cs="Arial"/>
          <w:sz w:val="24"/>
          <w:szCs w:val="24"/>
        </w:rPr>
        <w:t>for Communities</w:t>
      </w:r>
    </w:p>
    <w:p w:rsidR="00A74315" w:rsidRDefault="00A74315" w:rsidP="00976A7E">
      <w:pPr>
        <w:ind w:left="720" w:hanging="720"/>
        <w:jc w:val="both"/>
        <w:rPr>
          <w:rFonts w:ascii="Arial" w:hAnsi="Arial" w:cs="Arial"/>
          <w:b/>
          <w:color w:val="000000"/>
        </w:rPr>
      </w:pPr>
    </w:p>
    <w:p w:rsidR="00045993" w:rsidRPr="00D15043" w:rsidRDefault="00B63B1C" w:rsidP="00D15043">
      <w:pPr>
        <w:pStyle w:val="Heading3"/>
        <w:rPr>
          <w:rFonts w:ascii="Arial" w:hAnsi="Arial" w:cs="Arial"/>
          <w:sz w:val="24"/>
          <w:szCs w:val="24"/>
        </w:rPr>
      </w:pPr>
      <w:r w:rsidRPr="00E51415" w:rsidDel="00B63B1C">
        <w:rPr>
          <w:rFonts w:ascii="Arial" w:hAnsi="Arial" w:cs="Arial"/>
        </w:rPr>
        <w:t xml:space="preserve"> </w:t>
      </w:r>
      <w:bookmarkStart w:id="17" w:name="_Toc505257690"/>
      <w:r w:rsidR="00296FDD" w:rsidRPr="00D15043">
        <w:rPr>
          <w:rFonts w:ascii="Arial" w:hAnsi="Arial" w:cs="Arial"/>
          <w:sz w:val="24"/>
          <w:szCs w:val="24"/>
        </w:rPr>
        <w:t>(</w:t>
      </w:r>
      <w:proofErr w:type="gramStart"/>
      <w:r w:rsidR="00296FDD" w:rsidRPr="00D15043">
        <w:rPr>
          <w:rFonts w:ascii="Arial" w:hAnsi="Arial" w:cs="Arial"/>
          <w:sz w:val="24"/>
          <w:szCs w:val="24"/>
        </w:rPr>
        <w:t>a</w:t>
      </w:r>
      <w:proofErr w:type="gramEnd"/>
      <w:r w:rsidR="00296FDD" w:rsidRPr="00D15043">
        <w:rPr>
          <w:rFonts w:ascii="Arial" w:hAnsi="Arial" w:cs="Arial"/>
          <w:sz w:val="24"/>
          <w:szCs w:val="24"/>
        </w:rPr>
        <w:t>)</w:t>
      </w:r>
      <w:r w:rsidR="00296FDD" w:rsidRPr="00D15043">
        <w:rPr>
          <w:rFonts w:ascii="Arial" w:hAnsi="Arial" w:cs="Arial"/>
          <w:sz w:val="24"/>
          <w:szCs w:val="24"/>
        </w:rPr>
        <w:tab/>
      </w:r>
      <w:r w:rsidR="00045993" w:rsidRPr="00D15043">
        <w:rPr>
          <w:rFonts w:ascii="Arial" w:hAnsi="Arial" w:cs="Arial"/>
          <w:sz w:val="24"/>
          <w:szCs w:val="24"/>
        </w:rPr>
        <w:t>Programme Led Apprenticeships</w:t>
      </w:r>
      <w:bookmarkEnd w:id="17"/>
    </w:p>
    <w:p w:rsidR="00976A7E" w:rsidRPr="00E51415" w:rsidRDefault="00976A7E" w:rsidP="00296FDD">
      <w:pPr>
        <w:jc w:val="both"/>
        <w:rPr>
          <w:rFonts w:ascii="Arial" w:hAnsi="Arial" w:cs="Arial"/>
        </w:rPr>
      </w:pPr>
    </w:p>
    <w:p w:rsidR="00976A7E" w:rsidRPr="00B85162" w:rsidRDefault="00976A7E" w:rsidP="00976A7E">
      <w:pPr>
        <w:ind w:left="720"/>
        <w:jc w:val="both"/>
        <w:rPr>
          <w:rFonts w:ascii="Arial" w:hAnsi="Arial" w:cs="Arial"/>
        </w:rPr>
      </w:pPr>
      <w:r w:rsidRPr="00E51415">
        <w:rPr>
          <w:rFonts w:ascii="Arial" w:hAnsi="Arial" w:cs="Arial"/>
        </w:rPr>
        <w:t xml:space="preserve">This is a two year programme which involves work placements of one day a week in a NICS Department.  The placements are arranged by training suppliers and requires the training supplier to have adequate insurance which will indemnify their apprentices placed within the Public Sector.  Students undertaking NICS programme led apprenticeships will require </w:t>
      </w:r>
      <w:r w:rsidR="00443933">
        <w:rPr>
          <w:rFonts w:ascii="Arial" w:hAnsi="Arial" w:cs="Arial"/>
        </w:rPr>
        <w:t>vetting basic check</w:t>
      </w:r>
      <w:r w:rsidRPr="00E51415">
        <w:rPr>
          <w:rFonts w:ascii="Arial" w:hAnsi="Arial" w:cs="Arial"/>
        </w:rPr>
        <w:t xml:space="preserve"> by </w:t>
      </w:r>
      <w:proofErr w:type="spellStart"/>
      <w:r w:rsidRPr="00E51415">
        <w:rPr>
          <w:rFonts w:ascii="Arial" w:hAnsi="Arial" w:cs="Arial"/>
        </w:rPr>
        <w:t>AccessNI</w:t>
      </w:r>
      <w:proofErr w:type="spellEnd"/>
      <w:r w:rsidRPr="00E51415">
        <w:rPr>
          <w:rFonts w:ascii="Arial" w:hAnsi="Arial" w:cs="Arial"/>
        </w:rPr>
        <w:t>.</w:t>
      </w:r>
      <w:r w:rsidR="00B85162">
        <w:rPr>
          <w:rFonts w:ascii="Arial" w:hAnsi="Arial" w:cs="Arial"/>
        </w:rPr>
        <w:t xml:space="preserve"> </w:t>
      </w:r>
    </w:p>
    <w:p w:rsidR="00EA75F8" w:rsidRDefault="00045993">
      <w:pPr>
        <w:pStyle w:val="Heading3"/>
        <w:ind w:left="720" w:hanging="720"/>
        <w:rPr>
          <w:rFonts w:ascii="Arial" w:hAnsi="Arial" w:cs="Arial"/>
          <w:sz w:val="24"/>
          <w:szCs w:val="24"/>
        </w:rPr>
      </w:pPr>
      <w:bookmarkStart w:id="18" w:name="_Toc369161903"/>
      <w:bookmarkStart w:id="19" w:name="_Toc505257691"/>
      <w:r w:rsidRPr="00D15043">
        <w:rPr>
          <w:rFonts w:ascii="Arial" w:hAnsi="Arial" w:cs="Arial"/>
          <w:sz w:val="24"/>
          <w:szCs w:val="24"/>
        </w:rPr>
        <w:t>(</w:t>
      </w:r>
      <w:r w:rsidR="00976A7E" w:rsidRPr="00D15043">
        <w:rPr>
          <w:rFonts w:ascii="Arial" w:hAnsi="Arial" w:cs="Arial"/>
          <w:sz w:val="24"/>
          <w:szCs w:val="24"/>
        </w:rPr>
        <w:t>b</w:t>
      </w:r>
      <w:r w:rsidR="00296FDD" w:rsidRPr="00D15043">
        <w:rPr>
          <w:rFonts w:ascii="Arial" w:hAnsi="Arial" w:cs="Arial"/>
          <w:sz w:val="24"/>
          <w:szCs w:val="24"/>
        </w:rPr>
        <w:t>)</w:t>
      </w:r>
      <w:r w:rsidR="00296FDD" w:rsidRPr="00D15043">
        <w:rPr>
          <w:rFonts w:ascii="Arial" w:hAnsi="Arial" w:cs="Arial"/>
          <w:sz w:val="24"/>
          <w:szCs w:val="24"/>
        </w:rPr>
        <w:tab/>
      </w:r>
      <w:bookmarkStart w:id="20" w:name="_Toc369161904"/>
      <w:bookmarkEnd w:id="18"/>
      <w:r w:rsidR="00465F2D" w:rsidRPr="00D15043" w:rsidDel="00D76DDA">
        <w:rPr>
          <w:rFonts w:ascii="Arial" w:hAnsi="Arial" w:cs="Arial"/>
          <w:sz w:val="24"/>
          <w:szCs w:val="24"/>
        </w:rPr>
        <w:t xml:space="preserve"> </w:t>
      </w:r>
      <w:bookmarkEnd w:id="20"/>
      <w:r w:rsidR="00B85162" w:rsidRPr="00D15043">
        <w:rPr>
          <w:rFonts w:ascii="Arial" w:hAnsi="Arial" w:cs="Arial"/>
          <w:sz w:val="24"/>
          <w:szCs w:val="24"/>
        </w:rPr>
        <w:t>European Social Fund projects</w:t>
      </w:r>
      <w:bookmarkEnd w:id="19"/>
    </w:p>
    <w:p w:rsidR="00B85162" w:rsidRPr="006225CA" w:rsidRDefault="00B85162" w:rsidP="00B85162">
      <w:pPr>
        <w:autoSpaceDE w:val="0"/>
        <w:autoSpaceDN w:val="0"/>
        <w:adjustRightInd w:val="0"/>
        <w:ind w:left="720" w:hanging="720"/>
        <w:jc w:val="both"/>
        <w:rPr>
          <w:rFonts w:ascii="Arial" w:hAnsi="Arial" w:cs="Arial"/>
        </w:rPr>
      </w:pPr>
    </w:p>
    <w:p w:rsidR="00B85162" w:rsidRPr="006225CA" w:rsidRDefault="00B85162" w:rsidP="00B85162">
      <w:pPr>
        <w:autoSpaceDE w:val="0"/>
        <w:autoSpaceDN w:val="0"/>
        <w:adjustRightInd w:val="0"/>
        <w:ind w:left="720"/>
        <w:jc w:val="both"/>
        <w:rPr>
          <w:rFonts w:ascii="Arial" w:hAnsi="Arial" w:cs="Arial"/>
        </w:rPr>
      </w:pPr>
      <w:r w:rsidRPr="006225CA">
        <w:rPr>
          <w:rFonts w:ascii="Arial" w:hAnsi="Arial" w:cs="Arial"/>
        </w:rPr>
        <w:t xml:space="preserve">The Department for </w:t>
      </w:r>
      <w:r w:rsidR="00916313">
        <w:rPr>
          <w:rFonts w:ascii="Arial" w:hAnsi="Arial" w:cs="Arial"/>
        </w:rPr>
        <w:t>Communities</w:t>
      </w:r>
      <w:r w:rsidRPr="006225CA">
        <w:rPr>
          <w:rFonts w:ascii="Arial" w:hAnsi="Arial" w:cs="Arial"/>
        </w:rPr>
        <w:t xml:space="preserve"> manages the European Social Fund (ESF) for Northern Ireland. A number of the local projects supported by ESF are delivered by specialist disability organisations and provide employability skills training, vocational qualifications, as well as work placement opportunities for people with a disability. Disability organisations who are delivering a local ESF project, and who have participants on their project who would be suited to the work placements being offered by the NICS, s</w:t>
      </w:r>
      <w:r w:rsidR="00916313">
        <w:rPr>
          <w:rFonts w:ascii="Arial" w:hAnsi="Arial" w:cs="Arial"/>
        </w:rPr>
        <w:t xml:space="preserve">hould submit an application to NICS </w:t>
      </w:r>
      <w:r w:rsidRPr="006225CA">
        <w:rPr>
          <w:rFonts w:ascii="Arial" w:hAnsi="Arial" w:cs="Arial"/>
        </w:rPr>
        <w:t xml:space="preserve">HR on behalf of those individuals. A work placement cannot be guaranteed for all applicants and where an application is being considered, the procedures described at Section </w:t>
      </w:r>
      <w:r w:rsidR="00436A20">
        <w:rPr>
          <w:rFonts w:ascii="Arial" w:hAnsi="Arial" w:cs="Arial"/>
        </w:rPr>
        <w:t>3</w:t>
      </w:r>
      <w:r w:rsidRPr="006225CA">
        <w:rPr>
          <w:rFonts w:ascii="Arial" w:hAnsi="Arial" w:cs="Arial"/>
        </w:rPr>
        <w:t>.1</w:t>
      </w:r>
      <w:r w:rsidR="00A74315" w:rsidRPr="006225CA">
        <w:rPr>
          <w:rFonts w:ascii="Arial" w:hAnsi="Arial" w:cs="Arial"/>
        </w:rPr>
        <w:t xml:space="preserve"> (d</w:t>
      </w:r>
      <w:r w:rsidRPr="006225CA">
        <w:rPr>
          <w:rFonts w:ascii="Arial" w:hAnsi="Arial" w:cs="Arial"/>
        </w:rPr>
        <w:t>) would apply in all instances.</w:t>
      </w:r>
    </w:p>
    <w:p w:rsidR="00BE0790" w:rsidRPr="002451FF" w:rsidRDefault="00436A20" w:rsidP="002451FF">
      <w:pPr>
        <w:pStyle w:val="Heading1"/>
        <w:shd w:val="clear" w:color="auto" w:fill="D9D9D9"/>
        <w:ind w:left="720" w:hanging="720"/>
        <w:rPr>
          <w:rFonts w:ascii="Arial" w:hAnsi="Arial" w:cs="Arial"/>
          <w:sz w:val="24"/>
          <w:szCs w:val="24"/>
        </w:rPr>
      </w:pPr>
      <w:bookmarkStart w:id="21" w:name="_Toc505257692"/>
      <w:r>
        <w:rPr>
          <w:rFonts w:ascii="Arial" w:hAnsi="Arial" w:cs="Arial"/>
          <w:sz w:val="24"/>
          <w:szCs w:val="24"/>
        </w:rPr>
        <w:t>4</w:t>
      </w:r>
      <w:r w:rsidR="008808FF" w:rsidRPr="002451FF">
        <w:rPr>
          <w:rFonts w:ascii="Arial" w:hAnsi="Arial" w:cs="Arial"/>
          <w:sz w:val="24"/>
          <w:szCs w:val="24"/>
        </w:rPr>
        <w:t xml:space="preserve">.  </w:t>
      </w:r>
      <w:r w:rsidR="00BE0790" w:rsidRPr="002451FF">
        <w:rPr>
          <w:rFonts w:ascii="Arial" w:hAnsi="Arial" w:cs="Arial"/>
          <w:sz w:val="24"/>
          <w:szCs w:val="24"/>
        </w:rPr>
        <w:t>Reporting of work placements</w:t>
      </w:r>
      <w:bookmarkEnd w:id="21"/>
    </w:p>
    <w:p w:rsidR="00BE0790" w:rsidRPr="00E51415" w:rsidRDefault="00BE0790" w:rsidP="00370430">
      <w:pPr>
        <w:jc w:val="both"/>
        <w:rPr>
          <w:rFonts w:ascii="Arial" w:hAnsi="Arial" w:cs="Arial"/>
        </w:rPr>
      </w:pPr>
    </w:p>
    <w:p w:rsidR="00DF5EAB" w:rsidRDefault="00916313" w:rsidP="00DF78F2">
      <w:pPr>
        <w:jc w:val="both"/>
        <w:rPr>
          <w:rFonts w:ascii="Arial" w:hAnsi="Arial" w:cs="Arial"/>
        </w:rPr>
      </w:pPr>
      <w:r>
        <w:rPr>
          <w:rFonts w:ascii="Arial" w:hAnsi="Arial" w:cs="Arial"/>
        </w:rPr>
        <w:t xml:space="preserve">NICS </w:t>
      </w:r>
      <w:r w:rsidR="00BE0790" w:rsidRPr="00E51415">
        <w:rPr>
          <w:rFonts w:ascii="Arial" w:hAnsi="Arial" w:cs="Arial"/>
        </w:rPr>
        <w:t xml:space="preserve">HR will be reporting annually on all work </w:t>
      </w:r>
      <w:r w:rsidR="00695935">
        <w:rPr>
          <w:rFonts w:ascii="Arial" w:hAnsi="Arial" w:cs="Arial"/>
        </w:rPr>
        <w:t>placement</w:t>
      </w:r>
      <w:r w:rsidR="00695935" w:rsidRPr="00E51415">
        <w:rPr>
          <w:rFonts w:ascii="Arial" w:hAnsi="Arial" w:cs="Arial"/>
        </w:rPr>
        <w:t xml:space="preserve"> </w:t>
      </w:r>
      <w:r w:rsidR="00BE0790" w:rsidRPr="00E51415">
        <w:rPr>
          <w:rFonts w:ascii="Arial" w:hAnsi="Arial" w:cs="Arial"/>
        </w:rPr>
        <w:t xml:space="preserve">opportunities provided by NICS Departments.  </w:t>
      </w:r>
    </w:p>
    <w:p w:rsidR="00A74315" w:rsidRDefault="00A74315" w:rsidP="00D051BF">
      <w:pPr>
        <w:spacing w:line="360" w:lineRule="auto"/>
        <w:jc w:val="both"/>
        <w:rPr>
          <w:rFonts w:ascii="Arial" w:hAnsi="Arial" w:cs="Arial"/>
        </w:rPr>
      </w:pPr>
    </w:p>
    <w:p w:rsidR="00CC1380" w:rsidRDefault="00CC1380" w:rsidP="00D051BF">
      <w:pPr>
        <w:spacing w:line="360" w:lineRule="auto"/>
        <w:jc w:val="both"/>
        <w:rPr>
          <w:rFonts w:ascii="Arial" w:hAnsi="Arial" w:cs="Arial"/>
        </w:rPr>
      </w:pPr>
    </w:p>
    <w:p w:rsidR="00CC1380" w:rsidRDefault="00CC1380" w:rsidP="00D051BF">
      <w:pPr>
        <w:spacing w:line="360" w:lineRule="auto"/>
        <w:jc w:val="both"/>
        <w:rPr>
          <w:rFonts w:ascii="Arial" w:hAnsi="Arial" w:cs="Arial"/>
        </w:rPr>
      </w:pPr>
    </w:p>
    <w:p w:rsidR="00CC1380" w:rsidRDefault="00CC1380" w:rsidP="00D051BF">
      <w:pPr>
        <w:spacing w:line="360" w:lineRule="auto"/>
        <w:jc w:val="both"/>
        <w:rPr>
          <w:rFonts w:ascii="Arial" w:hAnsi="Arial" w:cs="Arial"/>
        </w:rPr>
      </w:pPr>
    </w:p>
    <w:p w:rsidR="00CC1380" w:rsidRDefault="00CC1380" w:rsidP="00D051BF">
      <w:pPr>
        <w:spacing w:line="360" w:lineRule="auto"/>
        <w:jc w:val="both"/>
        <w:rPr>
          <w:rFonts w:ascii="Arial" w:hAnsi="Arial" w:cs="Arial"/>
        </w:rPr>
      </w:pPr>
    </w:p>
    <w:sectPr w:rsidR="00CC1380" w:rsidSect="00436A20">
      <w:footerReference w:type="default" r:id="rId14"/>
      <w:pgSz w:w="11906" w:h="16838"/>
      <w:pgMar w:top="1078" w:right="1274" w:bottom="71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680" w:rsidRDefault="00C74680" w:rsidP="002B43D8">
      <w:r>
        <w:separator/>
      </w:r>
    </w:p>
  </w:endnote>
  <w:endnote w:type="continuationSeparator" w:id="0">
    <w:p w:rsidR="00C74680" w:rsidRDefault="00C74680" w:rsidP="002B4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407" w:rsidRDefault="00536407" w:rsidP="002B43D8">
    <w:pPr>
      <w:pStyle w:val="Footer"/>
      <w:tabs>
        <w:tab w:val="left" w:pos="1843"/>
        <w:tab w:val="right" w:pos="8306"/>
      </w:tabs>
    </w:pPr>
    <w:r>
      <w:rPr>
        <w:rFonts w:ascii="Arial" w:hAnsi="Arial" w:cs="Arial"/>
        <w:sz w:val="20"/>
        <w:szCs w:val="20"/>
      </w:rPr>
      <w:t>Effective</w:t>
    </w:r>
    <w:r w:rsidRPr="002B43D8">
      <w:rPr>
        <w:rFonts w:ascii="Arial" w:hAnsi="Arial" w:cs="Arial"/>
        <w:sz w:val="20"/>
        <w:szCs w:val="20"/>
      </w:rPr>
      <w:tab/>
    </w:r>
    <w:r>
      <w:rPr>
        <w:rFonts w:ascii="Arial" w:hAnsi="Arial" w:cs="Arial"/>
        <w:sz w:val="20"/>
        <w:szCs w:val="20"/>
      </w:rPr>
      <w:t xml:space="preserve">       </w:t>
    </w:r>
    <w:r w:rsidRPr="002B43D8">
      <w:rPr>
        <w:rFonts w:ascii="Arial" w:hAnsi="Arial" w:cs="Arial"/>
        <w:sz w:val="20"/>
        <w:szCs w:val="20"/>
      </w:rPr>
      <w:t xml:space="preserve"> Work Placement Policy and Guidance for Users</w:t>
    </w:r>
    <w:r>
      <w:tab/>
    </w:r>
    <w:r>
      <w:tab/>
    </w:r>
    <w:r w:rsidR="004F054B">
      <w:fldChar w:fldCharType="begin"/>
    </w:r>
    <w:r w:rsidR="004F054B">
      <w:instrText xml:space="preserve"> PAGE   \* MERGEFORMAT </w:instrText>
    </w:r>
    <w:r w:rsidR="004F054B">
      <w:fldChar w:fldCharType="separate"/>
    </w:r>
    <w:r w:rsidR="00F1484B">
      <w:rPr>
        <w:noProof/>
      </w:rPr>
      <w:t>3</w:t>
    </w:r>
    <w:r w:rsidR="004F054B">
      <w:fldChar w:fldCharType="end"/>
    </w:r>
  </w:p>
  <w:p w:rsidR="00536407" w:rsidRPr="002B43D8" w:rsidRDefault="00916313" w:rsidP="00522882">
    <w:pPr>
      <w:pStyle w:val="Footer"/>
      <w:tabs>
        <w:tab w:val="left" w:pos="3774"/>
      </w:tabs>
      <w:rPr>
        <w:rFonts w:ascii="Arial" w:hAnsi="Arial" w:cs="Arial"/>
        <w:sz w:val="20"/>
        <w:szCs w:val="20"/>
      </w:rPr>
    </w:pPr>
    <w:r>
      <w:rPr>
        <w:rFonts w:ascii="Arial" w:hAnsi="Arial" w:cs="Arial"/>
        <w:sz w:val="20"/>
        <w:szCs w:val="20"/>
      </w:rPr>
      <w:t>4/4</w:t>
    </w:r>
    <w:r w:rsidR="00536407">
      <w:rPr>
        <w:rFonts w:ascii="Arial" w:hAnsi="Arial" w:cs="Arial"/>
        <w:sz w:val="20"/>
        <w:szCs w:val="20"/>
      </w:rPr>
      <w:t>/2016</w:t>
    </w:r>
    <w:r w:rsidR="00536407">
      <w:rPr>
        <w:rFonts w:ascii="Arial" w:hAnsi="Arial" w:cs="Arial"/>
        <w:sz w:val="20"/>
        <w:szCs w:val="20"/>
      </w:rPr>
      <w:tab/>
    </w:r>
    <w:r w:rsidR="00536407">
      <w:rPr>
        <w:rFonts w:ascii="Arial" w:hAnsi="Arial" w:cs="Arial"/>
        <w:sz w:val="20"/>
        <w:szCs w:val="20"/>
      </w:rPr>
      <w:tab/>
    </w:r>
    <w:r w:rsidR="00536407">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680" w:rsidRDefault="00C74680" w:rsidP="002B43D8">
      <w:r>
        <w:separator/>
      </w:r>
    </w:p>
  </w:footnote>
  <w:footnote w:type="continuationSeparator" w:id="0">
    <w:p w:rsidR="00C74680" w:rsidRDefault="00C74680" w:rsidP="002B4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4A66D80"/>
    <w:lvl w:ilvl="0">
      <w:numFmt w:val="bullet"/>
      <w:lvlText w:val="*"/>
      <w:lvlJc w:val="left"/>
    </w:lvl>
  </w:abstractNum>
  <w:abstractNum w:abstractNumId="1" w15:restartNumberingAfterBreak="0">
    <w:nsid w:val="0B474DF3"/>
    <w:multiLevelType w:val="hybridMultilevel"/>
    <w:tmpl w:val="63785A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C42B4"/>
    <w:multiLevelType w:val="hybridMultilevel"/>
    <w:tmpl w:val="78EC5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63669F"/>
    <w:multiLevelType w:val="multilevel"/>
    <w:tmpl w:val="095C6902"/>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19834C7"/>
    <w:multiLevelType w:val="hybridMultilevel"/>
    <w:tmpl w:val="E34A25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FC57EF"/>
    <w:multiLevelType w:val="hybridMultilevel"/>
    <w:tmpl w:val="D82EEF88"/>
    <w:lvl w:ilvl="0" w:tplc="DF86B08E">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7375651"/>
    <w:multiLevelType w:val="hybridMultilevel"/>
    <w:tmpl w:val="A1D04D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5723ED"/>
    <w:multiLevelType w:val="multilevel"/>
    <w:tmpl w:val="E87C8FF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355317B"/>
    <w:multiLevelType w:val="multilevel"/>
    <w:tmpl w:val="DE96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FB0993"/>
    <w:multiLevelType w:val="hybridMultilevel"/>
    <w:tmpl w:val="F920EB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4323E93"/>
    <w:multiLevelType w:val="hybridMultilevel"/>
    <w:tmpl w:val="95E640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477588"/>
    <w:multiLevelType w:val="hybridMultilevel"/>
    <w:tmpl w:val="769469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09212A7"/>
    <w:multiLevelType w:val="hybridMultilevel"/>
    <w:tmpl w:val="095C6902"/>
    <w:lvl w:ilvl="0" w:tplc="4CC80A4A">
      <w:start w:val="1"/>
      <w:numFmt w:val="lowerLetter"/>
      <w:lvlText w:val="(%1)"/>
      <w:lvlJc w:val="left"/>
      <w:pPr>
        <w:tabs>
          <w:tab w:val="num" w:pos="720"/>
        </w:tabs>
        <w:ind w:left="720" w:hanging="72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33DF3CDC"/>
    <w:multiLevelType w:val="hybridMultilevel"/>
    <w:tmpl w:val="E87C8FF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41A7BE3"/>
    <w:multiLevelType w:val="hybridMultilevel"/>
    <w:tmpl w:val="E6A86CA4"/>
    <w:lvl w:ilvl="0" w:tplc="6B82CC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AF63E1"/>
    <w:multiLevelType w:val="multilevel"/>
    <w:tmpl w:val="095C6902"/>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39B636FB"/>
    <w:multiLevelType w:val="hybridMultilevel"/>
    <w:tmpl w:val="04C8D3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5C20D0"/>
    <w:multiLevelType w:val="hybridMultilevel"/>
    <w:tmpl w:val="C99E51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EF446FC"/>
    <w:multiLevelType w:val="hybridMultilevel"/>
    <w:tmpl w:val="FF1206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DC1249"/>
    <w:multiLevelType w:val="hybridMultilevel"/>
    <w:tmpl w:val="3D74DD5C"/>
    <w:lvl w:ilvl="0" w:tplc="E4A8962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FF3CEC"/>
    <w:multiLevelType w:val="multilevel"/>
    <w:tmpl w:val="37260A08"/>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A2181F"/>
    <w:multiLevelType w:val="hybridMultilevel"/>
    <w:tmpl w:val="178CDE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F7270"/>
    <w:multiLevelType w:val="singleLevel"/>
    <w:tmpl w:val="0BA4E082"/>
    <w:lvl w:ilvl="0">
      <w:start w:val="1"/>
      <w:numFmt w:val="lowerLetter"/>
      <w:lvlText w:val="%1)"/>
      <w:legacy w:legacy="1" w:legacySpace="0" w:legacyIndent="0"/>
      <w:lvlJc w:val="left"/>
      <w:rPr>
        <w:rFonts w:ascii="Arial" w:hAnsi="Arial" w:cs="Arial" w:hint="default"/>
      </w:rPr>
    </w:lvl>
  </w:abstractNum>
  <w:abstractNum w:abstractNumId="23" w15:restartNumberingAfterBreak="0">
    <w:nsid w:val="580D27D6"/>
    <w:multiLevelType w:val="hybridMultilevel"/>
    <w:tmpl w:val="05D40E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EB87910"/>
    <w:multiLevelType w:val="hybridMultilevel"/>
    <w:tmpl w:val="366653D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ED83FAE"/>
    <w:multiLevelType w:val="hybridMultilevel"/>
    <w:tmpl w:val="944235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5C50D3"/>
    <w:multiLevelType w:val="hybridMultilevel"/>
    <w:tmpl w:val="E9BA1C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982BF6"/>
    <w:multiLevelType w:val="hybridMultilevel"/>
    <w:tmpl w:val="7574809C"/>
    <w:lvl w:ilvl="0" w:tplc="2FE85368">
      <w:start w:val="1"/>
      <w:numFmt w:val="bullet"/>
      <w:lvlText w:val=""/>
      <w:lvlJc w:val="left"/>
      <w:pPr>
        <w:tabs>
          <w:tab w:val="num" w:pos="113"/>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1222DF"/>
    <w:multiLevelType w:val="hybridMultilevel"/>
    <w:tmpl w:val="F3F6B2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9A41296"/>
    <w:multiLevelType w:val="hybridMultilevel"/>
    <w:tmpl w:val="832A6B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A1E4C76"/>
    <w:multiLevelType w:val="hybridMultilevel"/>
    <w:tmpl w:val="1DCA20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B236615"/>
    <w:multiLevelType w:val="hybridMultilevel"/>
    <w:tmpl w:val="FE34D0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BB425D8"/>
    <w:multiLevelType w:val="hybridMultilevel"/>
    <w:tmpl w:val="7B6E93C8"/>
    <w:lvl w:ilvl="0" w:tplc="DF2AC91A">
      <w:start w:val="8"/>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15:restartNumberingAfterBreak="0">
    <w:nsid w:val="6D9B29FE"/>
    <w:multiLevelType w:val="hybridMultilevel"/>
    <w:tmpl w:val="0A5851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686C83"/>
    <w:multiLevelType w:val="hybridMultilevel"/>
    <w:tmpl w:val="739C8DDC"/>
    <w:lvl w:ilvl="0" w:tplc="2FE85368">
      <w:start w:val="1"/>
      <w:numFmt w:val="bullet"/>
      <w:lvlText w:val=""/>
      <w:lvlJc w:val="left"/>
      <w:pPr>
        <w:tabs>
          <w:tab w:val="num" w:pos="113"/>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2B6B76"/>
    <w:multiLevelType w:val="hybridMultilevel"/>
    <w:tmpl w:val="B4E0A1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8D2439"/>
    <w:multiLevelType w:val="hybridMultilevel"/>
    <w:tmpl w:val="91AE55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7CC1D27"/>
    <w:multiLevelType w:val="hybridMultilevel"/>
    <w:tmpl w:val="411A1358"/>
    <w:lvl w:ilvl="0" w:tplc="1DAE1B22">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4F313F"/>
    <w:multiLevelType w:val="hybridMultilevel"/>
    <w:tmpl w:val="0486DF3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9"/>
  </w:num>
  <w:num w:numId="3">
    <w:abstractNumId w:val="28"/>
  </w:num>
  <w:num w:numId="4">
    <w:abstractNumId w:val="23"/>
  </w:num>
  <w:num w:numId="5">
    <w:abstractNumId w:val="4"/>
  </w:num>
  <w:num w:numId="6">
    <w:abstractNumId w:val="31"/>
  </w:num>
  <w:num w:numId="7">
    <w:abstractNumId w:val="21"/>
  </w:num>
  <w:num w:numId="8">
    <w:abstractNumId w:val="36"/>
  </w:num>
  <w:num w:numId="9">
    <w:abstractNumId w:val="29"/>
  </w:num>
  <w:num w:numId="10">
    <w:abstractNumId w:val="11"/>
  </w:num>
  <w:num w:numId="11">
    <w:abstractNumId w:val="10"/>
  </w:num>
  <w:num w:numId="12">
    <w:abstractNumId w:val="17"/>
  </w:num>
  <w:num w:numId="13">
    <w:abstractNumId w:val="12"/>
  </w:num>
  <w:num w:numId="14">
    <w:abstractNumId w:val="30"/>
  </w:num>
  <w:num w:numId="15">
    <w:abstractNumId w:val="6"/>
  </w:num>
  <w:num w:numId="16">
    <w:abstractNumId w:val="13"/>
  </w:num>
  <w:num w:numId="17">
    <w:abstractNumId w:val="19"/>
  </w:num>
  <w:num w:numId="18">
    <w:abstractNumId w:val="32"/>
  </w:num>
  <w:num w:numId="19">
    <w:abstractNumId w:val="2"/>
  </w:num>
  <w:num w:numId="20">
    <w:abstractNumId w:val="0"/>
    <w:lvlOverride w:ilvl="0">
      <w:lvl w:ilvl="0">
        <w:numFmt w:val="bullet"/>
        <w:lvlText w:val=""/>
        <w:legacy w:legacy="1" w:legacySpace="0" w:legacyIndent="360"/>
        <w:lvlJc w:val="left"/>
        <w:rPr>
          <w:rFonts w:ascii="Symbol" w:hAnsi="Symbol" w:hint="default"/>
        </w:rPr>
      </w:lvl>
    </w:lvlOverride>
  </w:num>
  <w:num w:numId="21">
    <w:abstractNumId w:val="7"/>
  </w:num>
  <w:num w:numId="22">
    <w:abstractNumId w:val="38"/>
  </w:num>
  <w:num w:numId="23">
    <w:abstractNumId w:val="15"/>
  </w:num>
  <w:num w:numId="24">
    <w:abstractNumId w:val="3"/>
  </w:num>
  <w:num w:numId="25">
    <w:abstractNumId w:val="24"/>
  </w:num>
  <w:num w:numId="26">
    <w:abstractNumId w:val="22"/>
  </w:num>
  <w:num w:numId="27">
    <w:abstractNumId w:val="0"/>
    <w:lvlOverride w:ilvl="0">
      <w:lvl w:ilvl="0">
        <w:numFmt w:val="bullet"/>
        <w:lvlText w:val=""/>
        <w:legacy w:legacy="1" w:legacySpace="0" w:legacyIndent="0"/>
        <w:lvlJc w:val="left"/>
        <w:rPr>
          <w:rFonts w:ascii="Symbol" w:hAnsi="Symbol" w:hint="default"/>
        </w:rPr>
      </w:lvl>
    </w:lvlOverride>
  </w:num>
  <w:num w:numId="28">
    <w:abstractNumId w:val="26"/>
  </w:num>
  <w:num w:numId="29">
    <w:abstractNumId w:val="1"/>
  </w:num>
  <w:num w:numId="30">
    <w:abstractNumId w:val="25"/>
  </w:num>
  <w:num w:numId="31">
    <w:abstractNumId w:val="16"/>
  </w:num>
  <w:num w:numId="32">
    <w:abstractNumId w:val="35"/>
  </w:num>
  <w:num w:numId="33">
    <w:abstractNumId w:val="33"/>
  </w:num>
  <w:num w:numId="34">
    <w:abstractNumId w:val="18"/>
  </w:num>
  <w:num w:numId="35">
    <w:abstractNumId w:val="5"/>
  </w:num>
  <w:num w:numId="36">
    <w:abstractNumId w:val="37"/>
  </w:num>
  <w:num w:numId="37">
    <w:abstractNumId w:val="14"/>
  </w:num>
  <w:num w:numId="38">
    <w:abstractNumId w:val="20"/>
  </w:num>
  <w:num w:numId="39">
    <w:abstractNumId w:val="34"/>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23BE"/>
    <w:rsid w:val="000263F6"/>
    <w:rsid w:val="0004151D"/>
    <w:rsid w:val="00044203"/>
    <w:rsid w:val="00045993"/>
    <w:rsid w:val="00052FE8"/>
    <w:rsid w:val="000540C4"/>
    <w:rsid w:val="0006119C"/>
    <w:rsid w:val="000720C1"/>
    <w:rsid w:val="000756B5"/>
    <w:rsid w:val="00092C32"/>
    <w:rsid w:val="0009474D"/>
    <w:rsid w:val="000A2216"/>
    <w:rsid w:val="000A75C5"/>
    <w:rsid w:val="000C5EF5"/>
    <w:rsid w:val="000D338B"/>
    <w:rsid w:val="000E758A"/>
    <w:rsid w:val="000F16BE"/>
    <w:rsid w:val="000F35AA"/>
    <w:rsid w:val="00134F06"/>
    <w:rsid w:val="001466F4"/>
    <w:rsid w:val="00160656"/>
    <w:rsid w:val="0016696A"/>
    <w:rsid w:val="0018550F"/>
    <w:rsid w:val="00193FC4"/>
    <w:rsid w:val="00194031"/>
    <w:rsid w:val="00197BFA"/>
    <w:rsid w:val="001A5425"/>
    <w:rsid w:val="001A767A"/>
    <w:rsid w:val="001B12B3"/>
    <w:rsid w:val="001D7B90"/>
    <w:rsid w:val="0020390B"/>
    <w:rsid w:val="002244D5"/>
    <w:rsid w:val="00230878"/>
    <w:rsid w:val="00236E9F"/>
    <w:rsid w:val="002451FF"/>
    <w:rsid w:val="002837B2"/>
    <w:rsid w:val="002927E4"/>
    <w:rsid w:val="00296FDD"/>
    <w:rsid w:val="002A28D7"/>
    <w:rsid w:val="002B43D8"/>
    <w:rsid w:val="002D38E1"/>
    <w:rsid w:val="002E2D8C"/>
    <w:rsid w:val="00312829"/>
    <w:rsid w:val="00332A60"/>
    <w:rsid w:val="003347C8"/>
    <w:rsid w:val="00346E43"/>
    <w:rsid w:val="0035108F"/>
    <w:rsid w:val="00370430"/>
    <w:rsid w:val="003763BC"/>
    <w:rsid w:val="0038349F"/>
    <w:rsid w:val="00390AE1"/>
    <w:rsid w:val="00392D4C"/>
    <w:rsid w:val="003B4F23"/>
    <w:rsid w:val="003C590D"/>
    <w:rsid w:val="003D2152"/>
    <w:rsid w:val="003E1BA7"/>
    <w:rsid w:val="003E4693"/>
    <w:rsid w:val="003E53D0"/>
    <w:rsid w:val="00400610"/>
    <w:rsid w:val="0041173E"/>
    <w:rsid w:val="004213D3"/>
    <w:rsid w:val="00436A20"/>
    <w:rsid w:val="00443933"/>
    <w:rsid w:val="00454D24"/>
    <w:rsid w:val="00454F09"/>
    <w:rsid w:val="00464853"/>
    <w:rsid w:val="00465F2D"/>
    <w:rsid w:val="004674E0"/>
    <w:rsid w:val="004953D8"/>
    <w:rsid w:val="004A3699"/>
    <w:rsid w:val="004C2A05"/>
    <w:rsid w:val="004D1AC2"/>
    <w:rsid w:val="004D7D60"/>
    <w:rsid w:val="004E16FF"/>
    <w:rsid w:val="004F054B"/>
    <w:rsid w:val="004F2ACF"/>
    <w:rsid w:val="004F7DFC"/>
    <w:rsid w:val="00506C9B"/>
    <w:rsid w:val="00522882"/>
    <w:rsid w:val="0052554D"/>
    <w:rsid w:val="00530F30"/>
    <w:rsid w:val="00534E2B"/>
    <w:rsid w:val="00536407"/>
    <w:rsid w:val="00561ACB"/>
    <w:rsid w:val="0056382F"/>
    <w:rsid w:val="00565028"/>
    <w:rsid w:val="005869C1"/>
    <w:rsid w:val="00587DFD"/>
    <w:rsid w:val="0059002D"/>
    <w:rsid w:val="005B7260"/>
    <w:rsid w:val="005D0DCB"/>
    <w:rsid w:val="006124C7"/>
    <w:rsid w:val="00620135"/>
    <w:rsid w:val="0062135D"/>
    <w:rsid w:val="006225CA"/>
    <w:rsid w:val="0063425E"/>
    <w:rsid w:val="006614CF"/>
    <w:rsid w:val="006620BD"/>
    <w:rsid w:val="00695935"/>
    <w:rsid w:val="00697E9F"/>
    <w:rsid w:val="006B5A06"/>
    <w:rsid w:val="006D7B77"/>
    <w:rsid w:val="006E00DA"/>
    <w:rsid w:val="006E60EF"/>
    <w:rsid w:val="00733443"/>
    <w:rsid w:val="00744E37"/>
    <w:rsid w:val="00757244"/>
    <w:rsid w:val="00761FAD"/>
    <w:rsid w:val="007750B4"/>
    <w:rsid w:val="00775F2D"/>
    <w:rsid w:val="007823AB"/>
    <w:rsid w:val="00793C4D"/>
    <w:rsid w:val="00796F2F"/>
    <w:rsid w:val="007A2A3B"/>
    <w:rsid w:val="007C11E2"/>
    <w:rsid w:val="00806400"/>
    <w:rsid w:val="00830E0B"/>
    <w:rsid w:val="00831820"/>
    <w:rsid w:val="0084197C"/>
    <w:rsid w:val="0085456F"/>
    <w:rsid w:val="008746B8"/>
    <w:rsid w:val="00877187"/>
    <w:rsid w:val="00880298"/>
    <w:rsid w:val="008808FF"/>
    <w:rsid w:val="008A2622"/>
    <w:rsid w:val="008C2B60"/>
    <w:rsid w:val="008D06A4"/>
    <w:rsid w:val="008D282C"/>
    <w:rsid w:val="00913BF5"/>
    <w:rsid w:val="00916313"/>
    <w:rsid w:val="00922E4D"/>
    <w:rsid w:val="00930F96"/>
    <w:rsid w:val="00954F36"/>
    <w:rsid w:val="00970F38"/>
    <w:rsid w:val="00972888"/>
    <w:rsid w:val="00973DD5"/>
    <w:rsid w:val="0097634C"/>
    <w:rsid w:val="00976A7E"/>
    <w:rsid w:val="00985481"/>
    <w:rsid w:val="009A0F4A"/>
    <w:rsid w:val="009E059B"/>
    <w:rsid w:val="009E5B1F"/>
    <w:rsid w:val="00A0261C"/>
    <w:rsid w:val="00A14156"/>
    <w:rsid w:val="00A25ADC"/>
    <w:rsid w:val="00A45281"/>
    <w:rsid w:val="00A6478E"/>
    <w:rsid w:val="00A67792"/>
    <w:rsid w:val="00A74315"/>
    <w:rsid w:val="00AC0562"/>
    <w:rsid w:val="00AC3DD7"/>
    <w:rsid w:val="00AC44D3"/>
    <w:rsid w:val="00AE7A0E"/>
    <w:rsid w:val="00B00C3F"/>
    <w:rsid w:val="00B061AF"/>
    <w:rsid w:val="00B11611"/>
    <w:rsid w:val="00B24C54"/>
    <w:rsid w:val="00B33248"/>
    <w:rsid w:val="00B52560"/>
    <w:rsid w:val="00B53FF8"/>
    <w:rsid w:val="00B63B1C"/>
    <w:rsid w:val="00B749F8"/>
    <w:rsid w:val="00B8104A"/>
    <w:rsid w:val="00B81E1E"/>
    <w:rsid w:val="00B85162"/>
    <w:rsid w:val="00B951DE"/>
    <w:rsid w:val="00BA5147"/>
    <w:rsid w:val="00BC03D6"/>
    <w:rsid w:val="00BE0790"/>
    <w:rsid w:val="00BE3523"/>
    <w:rsid w:val="00BF4E4E"/>
    <w:rsid w:val="00C061BB"/>
    <w:rsid w:val="00C60B80"/>
    <w:rsid w:val="00C74680"/>
    <w:rsid w:val="00C75754"/>
    <w:rsid w:val="00C85AA7"/>
    <w:rsid w:val="00CC1380"/>
    <w:rsid w:val="00CF6F4C"/>
    <w:rsid w:val="00D051BF"/>
    <w:rsid w:val="00D0538A"/>
    <w:rsid w:val="00D15043"/>
    <w:rsid w:val="00D275FE"/>
    <w:rsid w:val="00D3355D"/>
    <w:rsid w:val="00D464DF"/>
    <w:rsid w:val="00D72B27"/>
    <w:rsid w:val="00D76DDA"/>
    <w:rsid w:val="00D87A18"/>
    <w:rsid w:val="00DB0C92"/>
    <w:rsid w:val="00DC3AA1"/>
    <w:rsid w:val="00DF5EAB"/>
    <w:rsid w:val="00DF78F2"/>
    <w:rsid w:val="00E01BAE"/>
    <w:rsid w:val="00E03231"/>
    <w:rsid w:val="00E31E40"/>
    <w:rsid w:val="00E443CA"/>
    <w:rsid w:val="00E51415"/>
    <w:rsid w:val="00E5438A"/>
    <w:rsid w:val="00E657C9"/>
    <w:rsid w:val="00E7211B"/>
    <w:rsid w:val="00E957FD"/>
    <w:rsid w:val="00EA75F8"/>
    <w:rsid w:val="00EB23BE"/>
    <w:rsid w:val="00EC34F3"/>
    <w:rsid w:val="00EC39D9"/>
    <w:rsid w:val="00EE00D3"/>
    <w:rsid w:val="00EE3090"/>
    <w:rsid w:val="00F045AC"/>
    <w:rsid w:val="00F05A27"/>
    <w:rsid w:val="00F1484B"/>
    <w:rsid w:val="00F15219"/>
    <w:rsid w:val="00F41D98"/>
    <w:rsid w:val="00F50A64"/>
    <w:rsid w:val="00F673CC"/>
    <w:rsid w:val="00F73313"/>
    <w:rsid w:val="00FF1F91"/>
    <w:rsid w:val="00FF7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32267C-30AF-46E6-9433-FAC03B64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2B3"/>
    <w:rPr>
      <w:sz w:val="24"/>
      <w:szCs w:val="24"/>
    </w:rPr>
  </w:style>
  <w:style w:type="paragraph" w:styleId="Heading1">
    <w:name w:val="heading 1"/>
    <w:basedOn w:val="Normal"/>
    <w:next w:val="Normal"/>
    <w:link w:val="Heading1Char"/>
    <w:qFormat/>
    <w:rsid w:val="004F2AC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4F2AC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4F2AC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F16BE"/>
    <w:rPr>
      <w:color w:val="0000FF"/>
      <w:u w:val="single"/>
    </w:rPr>
  </w:style>
  <w:style w:type="paragraph" w:styleId="BalloonText">
    <w:name w:val="Balloon Text"/>
    <w:basedOn w:val="Normal"/>
    <w:semiHidden/>
    <w:rsid w:val="00DC3AA1"/>
    <w:rPr>
      <w:rFonts w:ascii="Tahoma" w:hAnsi="Tahoma" w:cs="Tahoma"/>
      <w:sz w:val="16"/>
      <w:szCs w:val="16"/>
    </w:rPr>
  </w:style>
  <w:style w:type="paragraph" w:styleId="NormalWeb">
    <w:name w:val="Normal (Web)"/>
    <w:basedOn w:val="Normal"/>
    <w:rsid w:val="003D2152"/>
  </w:style>
  <w:style w:type="character" w:styleId="FollowedHyperlink">
    <w:name w:val="FollowedHyperlink"/>
    <w:basedOn w:val="DefaultParagraphFont"/>
    <w:rsid w:val="00E51415"/>
    <w:rPr>
      <w:color w:val="800080"/>
      <w:u w:val="single"/>
    </w:rPr>
  </w:style>
  <w:style w:type="character" w:customStyle="1" w:styleId="Heading1Char">
    <w:name w:val="Heading 1 Char"/>
    <w:basedOn w:val="DefaultParagraphFont"/>
    <w:link w:val="Heading1"/>
    <w:rsid w:val="004F2ACF"/>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4F2ACF"/>
    <w:pPr>
      <w:keepLines/>
      <w:spacing w:before="480" w:after="0" w:line="276" w:lineRule="auto"/>
      <w:outlineLvl w:val="9"/>
    </w:pPr>
    <w:rPr>
      <w:color w:val="365F91"/>
      <w:kern w:val="0"/>
      <w:sz w:val="28"/>
      <w:szCs w:val="28"/>
      <w:lang w:val="en-US" w:eastAsia="en-US"/>
    </w:rPr>
  </w:style>
  <w:style w:type="paragraph" w:styleId="TOC1">
    <w:name w:val="toc 1"/>
    <w:basedOn w:val="Normal"/>
    <w:next w:val="Normal"/>
    <w:autoRedefine/>
    <w:uiPriority w:val="39"/>
    <w:qFormat/>
    <w:rsid w:val="006620BD"/>
    <w:pPr>
      <w:tabs>
        <w:tab w:val="left" w:pos="1134"/>
        <w:tab w:val="right" w:leader="dot" w:pos="8364"/>
      </w:tabs>
      <w:ind w:left="567" w:right="1134" w:hanging="567"/>
    </w:pPr>
    <w:rPr>
      <w:rFonts w:ascii="Arial" w:hAnsi="Arial" w:cs="Arial"/>
      <w:b/>
      <w:noProof/>
      <w:sz w:val="22"/>
      <w:shd w:val="clear" w:color="auto" w:fill="D9D9D9"/>
      <w:lang w:val="en-US" w:eastAsia="en-US"/>
    </w:rPr>
  </w:style>
  <w:style w:type="character" w:customStyle="1" w:styleId="Heading2Char">
    <w:name w:val="Heading 2 Char"/>
    <w:basedOn w:val="DefaultParagraphFont"/>
    <w:link w:val="Heading2"/>
    <w:semiHidden/>
    <w:rsid w:val="004F2ACF"/>
    <w:rPr>
      <w:rFonts w:ascii="Cambria" w:eastAsia="Times New Roman" w:hAnsi="Cambria" w:cs="Times New Roman"/>
      <w:b/>
      <w:bCs/>
      <w:i/>
      <w:iCs/>
      <w:sz w:val="28"/>
      <w:szCs w:val="28"/>
    </w:rPr>
  </w:style>
  <w:style w:type="paragraph" w:styleId="TOC2">
    <w:name w:val="toc 2"/>
    <w:basedOn w:val="Normal"/>
    <w:next w:val="Normal"/>
    <w:autoRedefine/>
    <w:uiPriority w:val="39"/>
    <w:qFormat/>
    <w:rsid w:val="00916313"/>
    <w:pPr>
      <w:shd w:val="clear" w:color="auto" w:fill="D9D9D9"/>
      <w:tabs>
        <w:tab w:val="right" w:leader="dot" w:pos="8296"/>
      </w:tabs>
      <w:ind w:right="992"/>
    </w:pPr>
  </w:style>
  <w:style w:type="character" w:customStyle="1" w:styleId="Heading3Char">
    <w:name w:val="Heading 3 Char"/>
    <w:basedOn w:val="DefaultParagraphFont"/>
    <w:link w:val="Heading3"/>
    <w:rsid w:val="004F2ACF"/>
    <w:rPr>
      <w:rFonts w:ascii="Cambria" w:eastAsia="Times New Roman" w:hAnsi="Cambria" w:cs="Times New Roman"/>
      <w:b/>
      <w:bCs/>
      <w:sz w:val="26"/>
      <w:szCs w:val="26"/>
    </w:rPr>
  </w:style>
  <w:style w:type="paragraph" w:styleId="TOC3">
    <w:name w:val="toc 3"/>
    <w:basedOn w:val="Normal"/>
    <w:next w:val="Normal"/>
    <w:autoRedefine/>
    <w:uiPriority w:val="39"/>
    <w:qFormat/>
    <w:rsid w:val="00916313"/>
    <w:pPr>
      <w:tabs>
        <w:tab w:val="left" w:pos="0"/>
        <w:tab w:val="left" w:pos="1134"/>
        <w:tab w:val="right" w:leader="dot" w:pos="8364"/>
      </w:tabs>
      <w:ind w:left="1134" w:hanging="567"/>
    </w:pPr>
  </w:style>
  <w:style w:type="paragraph" w:styleId="Header">
    <w:name w:val="header"/>
    <w:basedOn w:val="Normal"/>
    <w:link w:val="HeaderChar"/>
    <w:rsid w:val="002B43D8"/>
    <w:pPr>
      <w:tabs>
        <w:tab w:val="center" w:pos="4513"/>
        <w:tab w:val="right" w:pos="9026"/>
      </w:tabs>
    </w:pPr>
  </w:style>
  <w:style w:type="character" w:customStyle="1" w:styleId="HeaderChar">
    <w:name w:val="Header Char"/>
    <w:basedOn w:val="DefaultParagraphFont"/>
    <w:link w:val="Header"/>
    <w:rsid w:val="002B43D8"/>
    <w:rPr>
      <w:sz w:val="24"/>
      <w:szCs w:val="24"/>
    </w:rPr>
  </w:style>
  <w:style w:type="paragraph" w:styleId="Footer">
    <w:name w:val="footer"/>
    <w:basedOn w:val="Normal"/>
    <w:link w:val="FooterChar"/>
    <w:uiPriority w:val="99"/>
    <w:rsid w:val="002B43D8"/>
    <w:pPr>
      <w:tabs>
        <w:tab w:val="center" w:pos="4513"/>
        <w:tab w:val="right" w:pos="9026"/>
      </w:tabs>
    </w:pPr>
  </w:style>
  <w:style w:type="character" w:customStyle="1" w:styleId="FooterChar">
    <w:name w:val="Footer Char"/>
    <w:basedOn w:val="DefaultParagraphFont"/>
    <w:link w:val="Footer"/>
    <w:uiPriority w:val="99"/>
    <w:rsid w:val="002B43D8"/>
    <w:rPr>
      <w:sz w:val="24"/>
      <w:szCs w:val="24"/>
    </w:rPr>
  </w:style>
  <w:style w:type="character" w:styleId="CommentReference">
    <w:name w:val="annotation reference"/>
    <w:basedOn w:val="DefaultParagraphFont"/>
    <w:rsid w:val="00506C9B"/>
    <w:rPr>
      <w:sz w:val="16"/>
      <w:szCs w:val="16"/>
    </w:rPr>
  </w:style>
  <w:style w:type="paragraph" w:styleId="CommentText">
    <w:name w:val="annotation text"/>
    <w:basedOn w:val="Normal"/>
    <w:link w:val="CommentTextChar"/>
    <w:rsid w:val="00506C9B"/>
    <w:rPr>
      <w:sz w:val="20"/>
      <w:szCs w:val="20"/>
    </w:rPr>
  </w:style>
  <w:style w:type="character" w:customStyle="1" w:styleId="CommentTextChar">
    <w:name w:val="Comment Text Char"/>
    <w:basedOn w:val="DefaultParagraphFont"/>
    <w:link w:val="CommentText"/>
    <w:rsid w:val="00506C9B"/>
  </w:style>
  <w:style w:type="paragraph" w:styleId="CommentSubject">
    <w:name w:val="annotation subject"/>
    <w:basedOn w:val="CommentText"/>
    <w:next w:val="CommentText"/>
    <w:link w:val="CommentSubjectChar"/>
    <w:rsid w:val="00506C9B"/>
    <w:rPr>
      <w:b/>
      <w:bCs/>
    </w:rPr>
  </w:style>
  <w:style w:type="character" w:customStyle="1" w:styleId="CommentSubjectChar">
    <w:name w:val="Comment Subject Char"/>
    <w:basedOn w:val="CommentTextChar"/>
    <w:link w:val="CommentSubject"/>
    <w:rsid w:val="00506C9B"/>
    <w:rPr>
      <w:b/>
      <w:bCs/>
    </w:rPr>
  </w:style>
  <w:style w:type="paragraph" w:styleId="Revision">
    <w:name w:val="Revision"/>
    <w:hidden/>
    <w:uiPriority w:val="99"/>
    <w:semiHidden/>
    <w:rsid w:val="005364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272025">
      <w:bodyDiv w:val="1"/>
      <w:marLeft w:val="0"/>
      <w:marRight w:val="0"/>
      <w:marTop w:val="0"/>
      <w:marBottom w:val="0"/>
      <w:divBdr>
        <w:top w:val="none" w:sz="0" w:space="0" w:color="auto"/>
        <w:left w:val="none" w:sz="0" w:space="0" w:color="auto"/>
        <w:bottom w:val="none" w:sz="0" w:space="0" w:color="auto"/>
        <w:right w:val="none" w:sz="0" w:space="0" w:color="auto"/>
      </w:divBdr>
      <w:divsChild>
        <w:div w:id="342242872">
          <w:marLeft w:val="0"/>
          <w:marRight w:val="0"/>
          <w:marTop w:val="0"/>
          <w:marBottom w:val="0"/>
          <w:divBdr>
            <w:top w:val="none" w:sz="0" w:space="0" w:color="auto"/>
            <w:left w:val="none" w:sz="0" w:space="0" w:color="auto"/>
            <w:bottom w:val="none" w:sz="0" w:space="0" w:color="auto"/>
            <w:right w:val="none" w:sz="0" w:space="0" w:color="auto"/>
          </w:divBdr>
          <w:divsChild>
            <w:div w:id="1020007863">
              <w:marLeft w:val="0"/>
              <w:marRight w:val="0"/>
              <w:marTop w:val="0"/>
              <w:marBottom w:val="0"/>
              <w:divBdr>
                <w:top w:val="none" w:sz="0" w:space="0" w:color="auto"/>
                <w:left w:val="none" w:sz="0" w:space="0" w:color="auto"/>
                <w:bottom w:val="none" w:sz="0" w:space="0" w:color="auto"/>
                <w:right w:val="none" w:sz="0" w:space="0" w:color="auto"/>
              </w:divBdr>
              <w:divsChild>
                <w:div w:id="20482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676724">
      <w:bodyDiv w:val="1"/>
      <w:marLeft w:val="0"/>
      <w:marRight w:val="0"/>
      <w:marTop w:val="0"/>
      <w:marBottom w:val="0"/>
      <w:divBdr>
        <w:top w:val="none" w:sz="0" w:space="0" w:color="auto"/>
        <w:left w:val="none" w:sz="0" w:space="0" w:color="auto"/>
        <w:bottom w:val="none" w:sz="0" w:space="0" w:color="auto"/>
        <w:right w:val="none" w:sz="0" w:space="0" w:color="auto"/>
      </w:divBdr>
      <w:divsChild>
        <w:div w:id="762267697">
          <w:marLeft w:val="0"/>
          <w:marRight w:val="0"/>
          <w:marTop w:val="0"/>
          <w:marBottom w:val="0"/>
          <w:divBdr>
            <w:top w:val="none" w:sz="0" w:space="0" w:color="auto"/>
            <w:left w:val="none" w:sz="0" w:space="0" w:color="auto"/>
            <w:bottom w:val="none" w:sz="0" w:space="0" w:color="auto"/>
            <w:right w:val="none" w:sz="0" w:space="0" w:color="auto"/>
          </w:divBdr>
          <w:divsChild>
            <w:div w:id="2101902452">
              <w:marLeft w:val="0"/>
              <w:marRight w:val="0"/>
              <w:marTop w:val="0"/>
              <w:marBottom w:val="0"/>
              <w:divBdr>
                <w:top w:val="none" w:sz="0" w:space="0" w:color="auto"/>
                <w:left w:val="none" w:sz="0" w:space="0" w:color="auto"/>
                <w:bottom w:val="none" w:sz="0" w:space="0" w:color="auto"/>
                <w:right w:val="none" w:sz="0" w:space="0" w:color="auto"/>
              </w:divBdr>
              <w:divsChild>
                <w:div w:id="16635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37443">
      <w:bodyDiv w:val="1"/>
      <w:marLeft w:val="0"/>
      <w:marRight w:val="0"/>
      <w:marTop w:val="0"/>
      <w:marBottom w:val="0"/>
      <w:divBdr>
        <w:top w:val="none" w:sz="0" w:space="0" w:color="auto"/>
        <w:left w:val="none" w:sz="0" w:space="0" w:color="auto"/>
        <w:bottom w:val="none" w:sz="0" w:space="0" w:color="auto"/>
        <w:right w:val="none" w:sz="0" w:space="0" w:color="auto"/>
      </w:divBdr>
      <w:divsChild>
        <w:div w:id="1052730986">
          <w:marLeft w:val="0"/>
          <w:marRight w:val="0"/>
          <w:marTop w:val="0"/>
          <w:marBottom w:val="0"/>
          <w:divBdr>
            <w:top w:val="none" w:sz="0" w:space="0" w:color="auto"/>
            <w:left w:val="none" w:sz="0" w:space="0" w:color="auto"/>
            <w:bottom w:val="none" w:sz="0" w:space="0" w:color="auto"/>
            <w:right w:val="none" w:sz="0" w:space="0" w:color="auto"/>
          </w:divBdr>
          <w:divsChild>
            <w:div w:id="643238164">
              <w:marLeft w:val="0"/>
              <w:marRight w:val="0"/>
              <w:marTop w:val="0"/>
              <w:marBottom w:val="0"/>
              <w:divBdr>
                <w:top w:val="none" w:sz="0" w:space="0" w:color="auto"/>
                <w:left w:val="none" w:sz="0" w:space="0" w:color="auto"/>
                <w:bottom w:val="none" w:sz="0" w:space="0" w:color="auto"/>
                <w:right w:val="none" w:sz="0" w:space="0" w:color="auto"/>
              </w:divBdr>
              <w:divsChild>
                <w:div w:id="206683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056667">
      <w:bodyDiv w:val="1"/>
      <w:marLeft w:val="0"/>
      <w:marRight w:val="0"/>
      <w:marTop w:val="0"/>
      <w:marBottom w:val="0"/>
      <w:divBdr>
        <w:top w:val="none" w:sz="0" w:space="0" w:color="auto"/>
        <w:left w:val="none" w:sz="0" w:space="0" w:color="auto"/>
        <w:bottom w:val="none" w:sz="0" w:space="0" w:color="auto"/>
        <w:right w:val="none" w:sz="0" w:space="0" w:color="auto"/>
      </w:divBdr>
      <w:divsChild>
        <w:div w:id="1793667817">
          <w:marLeft w:val="0"/>
          <w:marRight w:val="0"/>
          <w:marTop w:val="0"/>
          <w:marBottom w:val="0"/>
          <w:divBdr>
            <w:top w:val="none" w:sz="0" w:space="0" w:color="auto"/>
            <w:left w:val="none" w:sz="0" w:space="0" w:color="auto"/>
            <w:bottom w:val="none" w:sz="0" w:space="0" w:color="auto"/>
            <w:right w:val="none" w:sz="0" w:space="0" w:color="auto"/>
          </w:divBdr>
          <w:divsChild>
            <w:div w:id="1435663128">
              <w:marLeft w:val="0"/>
              <w:marRight w:val="0"/>
              <w:marTop w:val="0"/>
              <w:marBottom w:val="0"/>
              <w:divBdr>
                <w:top w:val="none" w:sz="0" w:space="0" w:color="auto"/>
                <w:left w:val="none" w:sz="0" w:space="0" w:color="auto"/>
                <w:bottom w:val="none" w:sz="0" w:space="0" w:color="auto"/>
                <w:right w:val="none" w:sz="0" w:space="0" w:color="auto"/>
              </w:divBdr>
              <w:divsChild>
                <w:div w:id="1659767137">
                  <w:marLeft w:val="0"/>
                  <w:marRight w:val="0"/>
                  <w:marTop w:val="0"/>
                  <w:marBottom w:val="0"/>
                  <w:divBdr>
                    <w:top w:val="none" w:sz="0" w:space="0" w:color="auto"/>
                    <w:left w:val="none" w:sz="0" w:space="0" w:color="auto"/>
                    <w:bottom w:val="none" w:sz="0" w:space="0" w:color="auto"/>
                    <w:right w:val="none" w:sz="0" w:space="0" w:color="auto"/>
                  </w:divBdr>
                  <w:divsChild>
                    <w:div w:id="1358042183">
                      <w:marLeft w:val="0"/>
                      <w:marRight w:val="0"/>
                      <w:marTop w:val="0"/>
                      <w:marBottom w:val="0"/>
                      <w:divBdr>
                        <w:top w:val="none" w:sz="0" w:space="0" w:color="auto"/>
                        <w:left w:val="none" w:sz="0" w:space="0" w:color="auto"/>
                        <w:bottom w:val="none" w:sz="0" w:space="0" w:color="auto"/>
                        <w:right w:val="none" w:sz="0" w:space="0" w:color="auto"/>
                      </w:divBdr>
                      <w:divsChild>
                        <w:div w:id="164901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007587">
      <w:bodyDiv w:val="1"/>
      <w:marLeft w:val="0"/>
      <w:marRight w:val="0"/>
      <w:marTop w:val="0"/>
      <w:marBottom w:val="0"/>
      <w:divBdr>
        <w:top w:val="none" w:sz="0" w:space="0" w:color="auto"/>
        <w:left w:val="none" w:sz="0" w:space="0" w:color="auto"/>
        <w:bottom w:val="none" w:sz="0" w:space="0" w:color="auto"/>
        <w:right w:val="none" w:sz="0" w:space="0" w:color="auto"/>
      </w:divBdr>
      <w:divsChild>
        <w:div w:id="1407875919">
          <w:marLeft w:val="0"/>
          <w:marRight w:val="0"/>
          <w:marTop w:val="0"/>
          <w:marBottom w:val="0"/>
          <w:divBdr>
            <w:top w:val="none" w:sz="0" w:space="0" w:color="auto"/>
            <w:left w:val="none" w:sz="0" w:space="0" w:color="auto"/>
            <w:bottom w:val="none" w:sz="0" w:space="0" w:color="auto"/>
            <w:right w:val="none" w:sz="0" w:space="0" w:color="auto"/>
          </w:divBdr>
          <w:divsChild>
            <w:div w:id="145049487">
              <w:marLeft w:val="0"/>
              <w:marRight w:val="0"/>
              <w:marTop w:val="0"/>
              <w:marBottom w:val="0"/>
              <w:divBdr>
                <w:top w:val="none" w:sz="0" w:space="0" w:color="auto"/>
                <w:left w:val="none" w:sz="0" w:space="0" w:color="auto"/>
                <w:bottom w:val="none" w:sz="0" w:space="0" w:color="auto"/>
                <w:right w:val="none" w:sz="0" w:space="0" w:color="auto"/>
              </w:divBdr>
              <w:divsChild>
                <w:div w:id="1173494499">
                  <w:marLeft w:val="0"/>
                  <w:marRight w:val="0"/>
                  <w:marTop w:val="0"/>
                  <w:marBottom w:val="0"/>
                  <w:divBdr>
                    <w:top w:val="none" w:sz="0" w:space="0" w:color="auto"/>
                    <w:left w:val="none" w:sz="0" w:space="0" w:color="auto"/>
                    <w:bottom w:val="none" w:sz="0" w:space="0" w:color="auto"/>
                    <w:right w:val="none" w:sz="0" w:space="0" w:color="auto"/>
                  </w:divBdr>
                  <w:divsChild>
                    <w:div w:id="1372220926">
                      <w:marLeft w:val="0"/>
                      <w:marRight w:val="0"/>
                      <w:marTop w:val="0"/>
                      <w:marBottom w:val="0"/>
                      <w:divBdr>
                        <w:top w:val="none" w:sz="0" w:space="0" w:color="auto"/>
                        <w:left w:val="none" w:sz="0" w:space="0" w:color="auto"/>
                        <w:bottom w:val="none" w:sz="0" w:space="0" w:color="auto"/>
                        <w:right w:val="none" w:sz="0" w:space="0" w:color="auto"/>
                      </w:divBdr>
                      <w:divsChild>
                        <w:div w:id="16215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309702">
      <w:bodyDiv w:val="1"/>
      <w:marLeft w:val="0"/>
      <w:marRight w:val="0"/>
      <w:marTop w:val="0"/>
      <w:marBottom w:val="0"/>
      <w:divBdr>
        <w:top w:val="none" w:sz="0" w:space="0" w:color="auto"/>
        <w:left w:val="none" w:sz="0" w:space="0" w:color="auto"/>
        <w:bottom w:val="none" w:sz="0" w:space="0" w:color="auto"/>
        <w:right w:val="none" w:sz="0" w:space="0" w:color="auto"/>
      </w:divBdr>
      <w:divsChild>
        <w:div w:id="257838594">
          <w:marLeft w:val="0"/>
          <w:marRight w:val="0"/>
          <w:marTop w:val="0"/>
          <w:marBottom w:val="0"/>
          <w:divBdr>
            <w:top w:val="none" w:sz="0" w:space="0" w:color="auto"/>
            <w:left w:val="none" w:sz="0" w:space="0" w:color="auto"/>
            <w:bottom w:val="none" w:sz="0" w:space="0" w:color="auto"/>
            <w:right w:val="none" w:sz="0" w:space="0" w:color="auto"/>
          </w:divBdr>
          <w:divsChild>
            <w:div w:id="1554777355">
              <w:marLeft w:val="0"/>
              <w:marRight w:val="0"/>
              <w:marTop w:val="0"/>
              <w:marBottom w:val="0"/>
              <w:divBdr>
                <w:top w:val="none" w:sz="0" w:space="0" w:color="auto"/>
                <w:left w:val="none" w:sz="0" w:space="0" w:color="auto"/>
                <w:bottom w:val="none" w:sz="0" w:space="0" w:color="auto"/>
                <w:right w:val="none" w:sz="0" w:space="0" w:color="auto"/>
              </w:divBdr>
              <w:divsChild>
                <w:div w:id="381757592">
                  <w:marLeft w:val="0"/>
                  <w:marRight w:val="0"/>
                  <w:marTop w:val="0"/>
                  <w:marBottom w:val="0"/>
                  <w:divBdr>
                    <w:top w:val="none" w:sz="0" w:space="0" w:color="auto"/>
                    <w:left w:val="none" w:sz="0" w:space="0" w:color="auto"/>
                    <w:bottom w:val="none" w:sz="0" w:space="0" w:color="auto"/>
                    <w:right w:val="none" w:sz="0" w:space="0" w:color="auto"/>
                  </w:divBdr>
                  <w:divsChild>
                    <w:div w:id="1400861061">
                      <w:marLeft w:val="0"/>
                      <w:marRight w:val="0"/>
                      <w:marTop w:val="0"/>
                      <w:marBottom w:val="0"/>
                      <w:divBdr>
                        <w:top w:val="none" w:sz="0" w:space="0" w:color="auto"/>
                        <w:left w:val="none" w:sz="0" w:space="0" w:color="auto"/>
                        <w:bottom w:val="none" w:sz="0" w:space="0" w:color="auto"/>
                        <w:right w:val="none" w:sz="0" w:space="0" w:color="auto"/>
                      </w:divBdr>
                      <w:divsChild>
                        <w:div w:id="86529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661679">
      <w:bodyDiv w:val="1"/>
      <w:marLeft w:val="0"/>
      <w:marRight w:val="0"/>
      <w:marTop w:val="0"/>
      <w:marBottom w:val="0"/>
      <w:divBdr>
        <w:top w:val="none" w:sz="0" w:space="0" w:color="auto"/>
        <w:left w:val="none" w:sz="0" w:space="0" w:color="auto"/>
        <w:bottom w:val="none" w:sz="0" w:space="0" w:color="auto"/>
        <w:right w:val="none" w:sz="0" w:space="0" w:color="auto"/>
      </w:divBdr>
      <w:divsChild>
        <w:div w:id="1776514258">
          <w:marLeft w:val="0"/>
          <w:marRight w:val="0"/>
          <w:marTop w:val="0"/>
          <w:marBottom w:val="0"/>
          <w:divBdr>
            <w:top w:val="none" w:sz="0" w:space="0" w:color="auto"/>
            <w:left w:val="none" w:sz="0" w:space="0" w:color="auto"/>
            <w:bottom w:val="none" w:sz="0" w:space="0" w:color="auto"/>
            <w:right w:val="none" w:sz="0" w:space="0" w:color="auto"/>
          </w:divBdr>
          <w:divsChild>
            <w:div w:id="2108188068">
              <w:marLeft w:val="0"/>
              <w:marRight w:val="0"/>
              <w:marTop w:val="0"/>
              <w:marBottom w:val="0"/>
              <w:divBdr>
                <w:top w:val="none" w:sz="0" w:space="0" w:color="auto"/>
                <w:left w:val="none" w:sz="0" w:space="0" w:color="auto"/>
                <w:bottom w:val="none" w:sz="0" w:space="0" w:color="auto"/>
                <w:right w:val="none" w:sz="0" w:space="0" w:color="auto"/>
              </w:divBdr>
              <w:divsChild>
                <w:div w:id="1894000613">
                  <w:marLeft w:val="0"/>
                  <w:marRight w:val="0"/>
                  <w:marTop w:val="0"/>
                  <w:marBottom w:val="0"/>
                  <w:divBdr>
                    <w:top w:val="none" w:sz="0" w:space="0" w:color="auto"/>
                    <w:left w:val="none" w:sz="0" w:space="0" w:color="auto"/>
                    <w:bottom w:val="none" w:sz="0" w:space="0" w:color="auto"/>
                    <w:right w:val="none" w:sz="0" w:space="0" w:color="auto"/>
                  </w:divBdr>
                  <w:divsChild>
                    <w:div w:id="1861970834">
                      <w:marLeft w:val="0"/>
                      <w:marRight w:val="0"/>
                      <w:marTop w:val="0"/>
                      <w:marBottom w:val="0"/>
                      <w:divBdr>
                        <w:top w:val="none" w:sz="0" w:space="0" w:color="auto"/>
                        <w:left w:val="none" w:sz="0" w:space="0" w:color="auto"/>
                        <w:bottom w:val="none" w:sz="0" w:space="0" w:color="auto"/>
                        <w:right w:val="none" w:sz="0" w:space="0" w:color="auto"/>
                      </w:divBdr>
                      <w:divsChild>
                        <w:div w:id="9774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949414">
      <w:bodyDiv w:val="1"/>
      <w:marLeft w:val="0"/>
      <w:marRight w:val="0"/>
      <w:marTop w:val="0"/>
      <w:marBottom w:val="0"/>
      <w:divBdr>
        <w:top w:val="none" w:sz="0" w:space="0" w:color="auto"/>
        <w:left w:val="none" w:sz="0" w:space="0" w:color="auto"/>
        <w:bottom w:val="none" w:sz="0" w:space="0" w:color="auto"/>
        <w:right w:val="none" w:sz="0" w:space="0" w:color="auto"/>
      </w:divBdr>
      <w:divsChild>
        <w:div w:id="1295058783">
          <w:marLeft w:val="0"/>
          <w:marRight w:val="0"/>
          <w:marTop w:val="0"/>
          <w:marBottom w:val="0"/>
          <w:divBdr>
            <w:top w:val="none" w:sz="0" w:space="0" w:color="auto"/>
            <w:left w:val="none" w:sz="0" w:space="0" w:color="auto"/>
            <w:bottom w:val="none" w:sz="0" w:space="0" w:color="auto"/>
            <w:right w:val="none" w:sz="0" w:space="0" w:color="auto"/>
          </w:divBdr>
          <w:divsChild>
            <w:div w:id="1012030075">
              <w:marLeft w:val="0"/>
              <w:marRight w:val="0"/>
              <w:marTop w:val="0"/>
              <w:marBottom w:val="0"/>
              <w:divBdr>
                <w:top w:val="none" w:sz="0" w:space="0" w:color="auto"/>
                <w:left w:val="none" w:sz="0" w:space="0" w:color="auto"/>
                <w:bottom w:val="none" w:sz="0" w:space="0" w:color="auto"/>
                <w:right w:val="none" w:sz="0" w:space="0" w:color="auto"/>
              </w:divBdr>
              <w:divsChild>
                <w:div w:id="160434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72914">
      <w:bodyDiv w:val="1"/>
      <w:marLeft w:val="0"/>
      <w:marRight w:val="0"/>
      <w:marTop w:val="0"/>
      <w:marBottom w:val="0"/>
      <w:divBdr>
        <w:top w:val="none" w:sz="0" w:space="0" w:color="auto"/>
        <w:left w:val="none" w:sz="0" w:space="0" w:color="auto"/>
        <w:bottom w:val="none" w:sz="0" w:space="0" w:color="auto"/>
        <w:right w:val="none" w:sz="0" w:space="0" w:color="auto"/>
      </w:divBdr>
      <w:divsChild>
        <w:div w:id="34164284">
          <w:marLeft w:val="0"/>
          <w:marRight w:val="0"/>
          <w:marTop w:val="0"/>
          <w:marBottom w:val="0"/>
          <w:divBdr>
            <w:top w:val="none" w:sz="0" w:space="0" w:color="auto"/>
            <w:left w:val="none" w:sz="0" w:space="0" w:color="auto"/>
            <w:bottom w:val="none" w:sz="0" w:space="0" w:color="auto"/>
            <w:right w:val="none" w:sz="0" w:space="0" w:color="auto"/>
          </w:divBdr>
          <w:divsChild>
            <w:div w:id="218445881">
              <w:marLeft w:val="0"/>
              <w:marRight w:val="0"/>
              <w:marTop w:val="0"/>
              <w:marBottom w:val="0"/>
              <w:divBdr>
                <w:top w:val="none" w:sz="0" w:space="0" w:color="auto"/>
                <w:left w:val="none" w:sz="0" w:space="0" w:color="auto"/>
                <w:bottom w:val="none" w:sz="0" w:space="0" w:color="auto"/>
                <w:right w:val="none" w:sz="0" w:space="0" w:color="auto"/>
              </w:divBdr>
              <w:divsChild>
                <w:div w:id="1145514858">
                  <w:marLeft w:val="0"/>
                  <w:marRight w:val="0"/>
                  <w:marTop w:val="0"/>
                  <w:marBottom w:val="0"/>
                  <w:divBdr>
                    <w:top w:val="none" w:sz="0" w:space="0" w:color="auto"/>
                    <w:left w:val="none" w:sz="0" w:space="0" w:color="auto"/>
                    <w:bottom w:val="none" w:sz="0" w:space="0" w:color="auto"/>
                    <w:right w:val="none" w:sz="0" w:space="0" w:color="auto"/>
                  </w:divBdr>
                  <w:divsChild>
                    <w:div w:id="1396661616">
                      <w:marLeft w:val="0"/>
                      <w:marRight w:val="0"/>
                      <w:marTop w:val="0"/>
                      <w:marBottom w:val="0"/>
                      <w:divBdr>
                        <w:top w:val="none" w:sz="0" w:space="0" w:color="auto"/>
                        <w:left w:val="none" w:sz="0" w:space="0" w:color="auto"/>
                        <w:bottom w:val="none" w:sz="0" w:space="0" w:color="auto"/>
                        <w:right w:val="none" w:sz="0" w:space="0" w:color="auto"/>
                      </w:divBdr>
                      <w:divsChild>
                        <w:div w:id="15028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159026">
      <w:bodyDiv w:val="1"/>
      <w:marLeft w:val="0"/>
      <w:marRight w:val="0"/>
      <w:marTop w:val="0"/>
      <w:marBottom w:val="0"/>
      <w:divBdr>
        <w:top w:val="none" w:sz="0" w:space="0" w:color="auto"/>
        <w:left w:val="none" w:sz="0" w:space="0" w:color="auto"/>
        <w:bottom w:val="none" w:sz="0" w:space="0" w:color="auto"/>
        <w:right w:val="none" w:sz="0" w:space="0" w:color="auto"/>
      </w:divBdr>
      <w:divsChild>
        <w:div w:id="1891265333">
          <w:marLeft w:val="0"/>
          <w:marRight w:val="0"/>
          <w:marTop w:val="0"/>
          <w:marBottom w:val="0"/>
          <w:divBdr>
            <w:top w:val="none" w:sz="0" w:space="0" w:color="auto"/>
            <w:left w:val="none" w:sz="0" w:space="0" w:color="auto"/>
            <w:bottom w:val="none" w:sz="0" w:space="0" w:color="auto"/>
            <w:right w:val="none" w:sz="0" w:space="0" w:color="auto"/>
          </w:divBdr>
          <w:divsChild>
            <w:div w:id="770080449">
              <w:marLeft w:val="0"/>
              <w:marRight w:val="0"/>
              <w:marTop w:val="0"/>
              <w:marBottom w:val="0"/>
              <w:divBdr>
                <w:top w:val="none" w:sz="0" w:space="0" w:color="auto"/>
                <w:left w:val="none" w:sz="0" w:space="0" w:color="auto"/>
                <w:bottom w:val="none" w:sz="0" w:space="0" w:color="auto"/>
                <w:right w:val="none" w:sz="0" w:space="0" w:color="auto"/>
              </w:divBdr>
              <w:divsChild>
                <w:div w:id="447235375">
                  <w:marLeft w:val="0"/>
                  <w:marRight w:val="0"/>
                  <w:marTop w:val="0"/>
                  <w:marBottom w:val="0"/>
                  <w:divBdr>
                    <w:top w:val="none" w:sz="0" w:space="0" w:color="auto"/>
                    <w:left w:val="none" w:sz="0" w:space="0" w:color="auto"/>
                    <w:bottom w:val="none" w:sz="0" w:space="0" w:color="auto"/>
                    <w:right w:val="none" w:sz="0" w:space="0" w:color="auto"/>
                  </w:divBdr>
                  <w:divsChild>
                    <w:div w:id="1289628462">
                      <w:marLeft w:val="0"/>
                      <w:marRight w:val="0"/>
                      <w:marTop w:val="0"/>
                      <w:marBottom w:val="0"/>
                      <w:divBdr>
                        <w:top w:val="none" w:sz="0" w:space="0" w:color="auto"/>
                        <w:left w:val="none" w:sz="0" w:space="0" w:color="auto"/>
                        <w:bottom w:val="none" w:sz="0" w:space="0" w:color="auto"/>
                        <w:right w:val="none" w:sz="0" w:space="0" w:color="auto"/>
                      </w:divBdr>
                      <w:divsChild>
                        <w:div w:id="102740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269688">
      <w:bodyDiv w:val="1"/>
      <w:marLeft w:val="0"/>
      <w:marRight w:val="0"/>
      <w:marTop w:val="0"/>
      <w:marBottom w:val="0"/>
      <w:divBdr>
        <w:top w:val="none" w:sz="0" w:space="0" w:color="auto"/>
        <w:left w:val="none" w:sz="0" w:space="0" w:color="auto"/>
        <w:bottom w:val="none" w:sz="0" w:space="0" w:color="auto"/>
        <w:right w:val="none" w:sz="0" w:space="0" w:color="auto"/>
      </w:divBdr>
      <w:divsChild>
        <w:div w:id="507671617">
          <w:marLeft w:val="0"/>
          <w:marRight w:val="0"/>
          <w:marTop w:val="0"/>
          <w:marBottom w:val="0"/>
          <w:divBdr>
            <w:top w:val="none" w:sz="0" w:space="0" w:color="auto"/>
            <w:left w:val="none" w:sz="0" w:space="0" w:color="auto"/>
            <w:bottom w:val="none" w:sz="0" w:space="0" w:color="auto"/>
            <w:right w:val="none" w:sz="0" w:space="0" w:color="auto"/>
          </w:divBdr>
          <w:divsChild>
            <w:div w:id="377125841">
              <w:marLeft w:val="0"/>
              <w:marRight w:val="0"/>
              <w:marTop w:val="0"/>
              <w:marBottom w:val="0"/>
              <w:divBdr>
                <w:top w:val="none" w:sz="0" w:space="0" w:color="auto"/>
                <w:left w:val="none" w:sz="0" w:space="0" w:color="auto"/>
                <w:bottom w:val="none" w:sz="0" w:space="0" w:color="auto"/>
                <w:right w:val="none" w:sz="0" w:space="0" w:color="auto"/>
              </w:divBdr>
              <w:divsChild>
                <w:div w:id="40422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srecruitment.org.uk" TargetMode="External"/><Relationship Id="rId13" Type="http://schemas.openxmlformats.org/officeDocument/2006/relationships/hyperlink" Target="http://www.nicsrecruitment.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cessni.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csrecruitment.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icsrecruitment.org.uk" TargetMode="External"/><Relationship Id="rId4" Type="http://schemas.openxmlformats.org/officeDocument/2006/relationships/settings" Target="settings.xml"/><Relationship Id="rId9" Type="http://schemas.openxmlformats.org/officeDocument/2006/relationships/hyperlink" Target="http://www.northernireland.gov.uk/gov.htm?WT.mc_id=NIDBar-dep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78341-7CA8-48E1-895C-0352D66E7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2030</Words>
  <Characters>13044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WORK EXPERIENCE IN THE NORTHERN IRELAND CIVIL SERVICE</vt:lpstr>
    </vt:vector>
  </TitlesOfParts>
  <Company>N.I.C.S</Company>
  <LinksUpToDate>false</LinksUpToDate>
  <CharactersWithSpaces>15044</CharactersWithSpaces>
  <SharedDoc>false</SharedDoc>
  <HLinks>
    <vt:vector size="180" baseType="variant">
      <vt:variant>
        <vt:i4>5963806</vt:i4>
      </vt:variant>
      <vt:variant>
        <vt:i4>159</vt:i4>
      </vt:variant>
      <vt:variant>
        <vt:i4>0</vt:i4>
      </vt:variant>
      <vt:variant>
        <vt:i4>5</vt:i4>
      </vt:variant>
      <vt:variant>
        <vt:lpwstr>http://www.gapni.com/</vt:lpwstr>
      </vt:variant>
      <vt:variant>
        <vt:lpwstr/>
      </vt:variant>
      <vt:variant>
        <vt:i4>8061047</vt:i4>
      </vt:variant>
      <vt:variant>
        <vt:i4>156</vt:i4>
      </vt:variant>
      <vt:variant>
        <vt:i4>0</vt:i4>
      </vt:variant>
      <vt:variant>
        <vt:i4>5</vt:i4>
      </vt:variant>
      <vt:variant>
        <vt:lpwstr>http://www.nidirect.gov.uk/training.htm</vt:lpwstr>
      </vt:variant>
      <vt:variant>
        <vt:lpwstr/>
      </vt:variant>
      <vt:variant>
        <vt:i4>7077939</vt:i4>
      </vt:variant>
      <vt:variant>
        <vt:i4>153</vt:i4>
      </vt:variant>
      <vt:variant>
        <vt:i4>0</vt:i4>
      </vt:variant>
      <vt:variant>
        <vt:i4>5</vt:i4>
      </vt:variant>
      <vt:variant>
        <vt:lpwstr>http://www.nicsrecruitment.gov.uk/</vt:lpwstr>
      </vt:variant>
      <vt:variant>
        <vt:lpwstr/>
      </vt:variant>
      <vt:variant>
        <vt:i4>3145768</vt:i4>
      </vt:variant>
      <vt:variant>
        <vt:i4>150</vt:i4>
      </vt:variant>
      <vt:variant>
        <vt:i4>0</vt:i4>
      </vt:variant>
      <vt:variant>
        <vt:i4>5</vt:i4>
      </vt:variant>
      <vt:variant>
        <vt:lpwstr>http://www.accessni.gov.uk/</vt:lpwstr>
      </vt:variant>
      <vt:variant>
        <vt:lpwstr/>
      </vt:variant>
      <vt:variant>
        <vt:i4>7077939</vt:i4>
      </vt:variant>
      <vt:variant>
        <vt:i4>147</vt:i4>
      </vt:variant>
      <vt:variant>
        <vt:i4>0</vt:i4>
      </vt:variant>
      <vt:variant>
        <vt:i4>5</vt:i4>
      </vt:variant>
      <vt:variant>
        <vt:lpwstr>http://www.nicsrecruitment.gov.uk/</vt:lpwstr>
      </vt:variant>
      <vt:variant>
        <vt:lpwstr/>
      </vt:variant>
      <vt:variant>
        <vt:i4>7077939</vt:i4>
      </vt:variant>
      <vt:variant>
        <vt:i4>144</vt:i4>
      </vt:variant>
      <vt:variant>
        <vt:i4>0</vt:i4>
      </vt:variant>
      <vt:variant>
        <vt:i4>5</vt:i4>
      </vt:variant>
      <vt:variant>
        <vt:lpwstr>http://www.nicsrecruitment.gov.uk/</vt:lpwstr>
      </vt:variant>
      <vt:variant>
        <vt:lpwstr/>
      </vt:variant>
      <vt:variant>
        <vt:i4>7405672</vt:i4>
      </vt:variant>
      <vt:variant>
        <vt:i4>141</vt:i4>
      </vt:variant>
      <vt:variant>
        <vt:i4>0</vt:i4>
      </vt:variant>
      <vt:variant>
        <vt:i4>5</vt:i4>
      </vt:variant>
      <vt:variant>
        <vt:lpwstr>http://www.northernireland.gov.uk/news/news-dfp.htm</vt:lpwstr>
      </vt:variant>
      <vt:variant>
        <vt:lpwstr/>
      </vt:variant>
      <vt:variant>
        <vt:i4>1114165</vt:i4>
      </vt:variant>
      <vt:variant>
        <vt:i4>134</vt:i4>
      </vt:variant>
      <vt:variant>
        <vt:i4>0</vt:i4>
      </vt:variant>
      <vt:variant>
        <vt:i4>5</vt:i4>
      </vt:variant>
      <vt:variant>
        <vt:lpwstr/>
      </vt:variant>
      <vt:variant>
        <vt:lpwstr>_Toc369161907</vt:lpwstr>
      </vt:variant>
      <vt:variant>
        <vt:i4>1114165</vt:i4>
      </vt:variant>
      <vt:variant>
        <vt:i4>128</vt:i4>
      </vt:variant>
      <vt:variant>
        <vt:i4>0</vt:i4>
      </vt:variant>
      <vt:variant>
        <vt:i4>5</vt:i4>
      </vt:variant>
      <vt:variant>
        <vt:lpwstr/>
      </vt:variant>
      <vt:variant>
        <vt:lpwstr>_Toc369161906</vt:lpwstr>
      </vt:variant>
      <vt:variant>
        <vt:i4>1114165</vt:i4>
      </vt:variant>
      <vt:variant>
        <vt:i4>122</vt:i4>
      </vt:variant>
      <vt:variant>
        <vt:i4>0</vt:i4>
      </vt:variant>
      <vt:variant>
        <vt:i4>5</vt:i4>
      </vt:variant>
      <vt:variant>
        <vt:lpwstr/>
      </vt:variant>
      <vt:variant>
        <vt:lpwstr>_Toc369161905</vt:lpwstr>
      </vt:variant>
      <vt:variant>
        <vt:i4>1114165</vt:i4>
      </vt:variant>
      <vt:variant>
        <vt:i4>116</vt:i4>
      </vt:variant>
      <vt:variant>
        <vt:i4>0</vt:i4>
      </vt:variant>
      <vt:variant>
        <vt:i4>5</vt:i4>
      </vt:variant>
      <vt:variant>
        <vt:lpwstr/>
      </vt:variant>
      <vt:variant>
        <vt:lpwstr>_Toc369161904</vt:lpwstr>
      </vt:variant>
      <vt:variant>
        <vt:i4>1114165</vt:i4>
      </vt:variant>
      <vt:variant>
        <vt:i4>110</vt:i4>
      </vt:variant>
      <vt:variant>
        <vt:i4>0</vt:i4>
      </vt:variant>
      <vt:variant>
        <vt:i4>5</vt:i4>
      </vt:variant>
      <vt:variant>
        <vt:lpwstr/>
      </vt:variant>
      <vt:variant>
        <vt:lpwstr>_Toc369161903</vt:lpwstr>
      </vt:variant>
      <vt:variant>
        <vt:i4>1114165</vt:i4>
      </vt:variant>
      <vt:variant>
        <vt:i4>104</vt:i4>
      </vt:variant>
      <vt:variant>
        <vt:i4>0</vt:i4>
      </vt:variant>
      <vt:variant>
        <vt:i4>5</vt:i4>
      </vt:variant>
      <vt:variant>
        <vt:lpwstr/>
      </vt:variant>
      <vt:variant>
        <vt:lpwstr>_Toc369161902</vt:lpwstr>
      </vt:variant>
      <vt:variant>
        <vt:i4>1114165</vt:i4>
      </vt:variant>
      <vt:variant>
        <vt:i4>98</vt:i4>
      </vt:variant>
      <vt:variant>
        <vt:i4>0</vt:i4>
      </vt:variant>
      <vt:variant>
        <vt:i4>5</vt:i4>
      </vt:variant>
      <vt:variant>
        <vt:lpwstr/>
      </vt:variant>
      <vt:variant>
        <vt:lpwstr>_Toc369161901</vt:lpwstr>
      </vt:variant>
      <vt:variant>
        <vt:i4>1114165</vt:i4>
      </vt:variant>
      <vt:variant>
        <vt:i4>92</vt:i4>
      </vt:variant>
      <vt:variant>
        <vt:i4>0</vt:i4>
      </vt:variant>
      <vt:variant>
        <vt:i4>5</vt:i4>
      </vt:variant>
      <vt:variant>
        <vt:lpwstr/>
      </vt:variant>
      <vt:variant>
        <vt:lpwstr>_Toc369161900</vt:lpwstr>
      </vt:variant>
      <vt:variant>
        <vt:i4>1572916</vt:i4>
      </vt:variant>
      <vt:variant>
        <vt:i4>86</vt:i4>
      </vt:variant>
      <vt:variant>
        <vt:i4>0</vt:i4>
      </vt:variant>
      <vt:variant>
        <vt:i4>5</vt:i4>
      </vt:variant>
      <vt:variant>
        <vt:lpwstr/>
      </vt:variant>
      <vt:variant>
        <vt:lpwstr>_Toc369161899</vt:lpwstr>
      </vt:variant>
      <vt:variant>
        <vt:i4>1572916</vt:i4>
      </vt:variant>
      <vt:variant>
        <vt:i4>80</vt:i4>
      </vt:variant>
      <vt:variant>
        <vt:i4>0</vt:i4>
      </vt:variant>
      <vt:variant>
        <vt:i4>5</vt:i4>
      </vt:variant>
      <vt:variant>
        <vt:lpwstr/>
      </vt:variant>
      <vt:variant>
        <vt:lpwstr>_Toc369161898</vt:lpwstr>
      </vt:variant>
      <vt:variant>
        <vt:i4>1572916</vt:i4>
      </vt:variant>
      <vt:variant>
        <vt:i4>74</vt:i4>
      </vt:variant>
      <vt:variant>
        <vt:i4>0</vt:i4>
      </vt:variant>
      <vt:variant>
        <vt:i4>5</vt:i4>
      </vt:variant>
      <vt:variant>
        <vt:lpwstr/>
      </vt:variant>
      <vt:variant>
        <vt:lpwstr>_Toc369161897</vt:lpwstr>
      </vt:variant>
      <vt:variant>
        <vt:i4>1572916</vt:i4>
      </vt:variant>
      <vt:variant>
        <vt:i4>68</vt:i4>
      </vt:variant>
      <vt:variant>
        <vt:i4>0</vt:i4>
      </vt:variant>
      <vt:variant>
        <vt:i4>5</vt:i4>
      </vt:variant>
      <vt:variant>
        <vt:lpwstr/>
      </vt:variant>
      <vt:variant>
        <vt:lpwstr>_Toc369161896</vt:lpwstr>
      </vt:variant>
      <vt:variant>
        <vt:i4>1572916</vt:i4>
      </vt:variant>
      <vt:variant>
        <vt:i4>62</vt:i4>
      </vt:variant>
      <vt:variant>
        <vt:i4>0</vt:i4>
      </vt:variant>
      <vt:variant>
        <vt:i4>5</vt:i4>
      </vt:variant>
      <vt:variant>
        <vt:lpwstr/>
      </vt:variant>
      <vt:variant>
        <vt:lpwstr>_Toc369161895</vt:lpwstr>
      </vt:variant>
      <vt:variant>
        <vt:i4>1572916</vt:i4>
      </vt:variant>
      <vt:variant>
        <vt:i4>56</vt:i4>
      </vt:variant>
      <vt:variant>
        <vt:i4>0</vt:i4>
      </vt:variant>
      <vt:variant>
        <vt:i4>5</vt:i4>
      </vt:variant>
      <vt:variant>
        <vt:lpwstr/>
      </vt:variant>
      <vt:variant>
        <vt:lpwstr>_Toc369161894</vt:lpwstr>
      </vt:variant>
      <vt:variant>
        <vt:i4>1572916</vt:i4>
      </vt:variant>
      <vt:variant>
        <vt:i4>50</vt:i4>
      </vt:variant>
      <vt:variant>
        <vt:i4>0</vt:i4>
      </vt:variant>
      <vt:variant>
        <vt:i4>5</vt:i4>
      </vt:variant>
      <vt:variant>
        <vt:lpwstr/>
      </vt:variant>
      <vt:variant>
        <vt:lpwstr>_Toc369161893</vt:lpwstr>
      </vt:variant>
      <vt:variant>
        <vt:i4>1572916</vt:i4>
      </vt:variant>
      <vt:variant>
        <vt:i4>44</vt:i4>
      </vt:variant>
      <vt:variant>
        <vt:i4>0</vt:i4>
      </vt:variant>
      <vt:variant>
        <vt:i4>5</vt:i4>
      </vt:variant>
      <vt:variant>
        <vt:lpwstr/>
      </vt:variant>
      <vt:variant>
        <vt:lpwstr>_Toc369161892</vt:lpwstr>
      </vt:variant>
      <vt:variant>
        <vt:i4>1572916</vt:i4>
      </vt:variant>
      <vt:variant>
        <vt:i4>38</vt:i4>
      </vt:variant>
      <vt:variant>
        <vt:i4>0</vt:i4>
      </vt:variant>
      <vt:variant>
        <vt:i4>5</vt:i4>
      </vt:variant>
      <vt:variant>
        <vt:lpwstr/>
      </vt:variant>
      <vt:variant>
        <vt:lpwstr>_Toc369161891</vt:lpwstr>
      </vt:variant>
      <vt:variant>
        <vt:i4>1572916</vt:i4>
      </vt:variant>
      <vt:variant>
        <vt:i4>32</vt:i4>
      </vt:variant>
      <vt:variant>
        <vt:i4>0</vt:i4>
      </vt:variant>
      <vt:variant>
        <vt:i4>5</vt:i4>
      </vt:variant>
      <vt:variant>
        <vt:lpwstr/>
      </vt:variant>
      <vt:variant>
        <vt:lpwstr>_Toc369161890</vt:lpwstr>
      </vt:variant>
      <vt:variant>
        <vt:i4>1638452</vt:i4>
      </vt:variant>
      <vt:variant>
        <vt:i4>26</vt:i4>
      </vt:variant>
      <vt:variant>
        <vt:i4>0</vt:i4>
      </vt:variant>
      <vt:variant>
        <vt:i4>5</vt:i4>
      </vt:variant>
      <vt:variant>
        <vt:lpwstr/>
      </vt:variant>
      <vt:variant>
        <vt:lpwstr>_Toc369161889</vt:lpwstr>
      </vt:variant>
      <vt:variant>
        <vt:i4>1638452</vt:i4>
      </vt:variant>
      <vt:variant>
        <vt:i4>20</vt:i4>
      </vt:variant>
      <vt:variant>
        <vt:i4>0</vt:i4>
      </vt:variant>
      <vt:variant>
        <vt:i4>5</vt:i4>
      </vt:variant>
      <vt:variant>
        <vt:lpwstr/>
      </vt:variant>
      <vt:variant>
        <vt:lpwstr>_Toc369161888</vt:lpwstr>
      </vt:variant>
      <vt:variant>
        <vt:i4>1638452</vt:i4>
      </vt:variant>
      <vt:variant>
        <vt:i4>14</vt:i4>
      </vt:variant>
      <vt:variant>
        <vt:i4>0</vt:i4>
      </vt:variant>
      <vt:variant>
        <vt:i4>5</vt:i4>
      </vt:variant>
      <vt:variant>
        <vt:lpwstr/>
      </vt:variant>
      <vt:variant>
        <vt:lpwstr>_Toc369161887</vt:lpwstr>
      </vt:variant>
      <vt:variant>
        <vt:i4>1638452</vt:i4>
      </vt:variant>
      <vt:variant>
        <vt:i4>8</vt:i4>
      </vt:variant>
      <vt:variant>
        <vt:i4>0</vt:i4>
      </vt:variant>
      <vt:variant>
        <vt:i4>5</vt:i4>
      </vt:variant>
      <vt:variant>
        <vt:lpwstr/>
      </vt:variant>
      <vt:variant>
        <vt:lpwstr>_Toc369161886</vt:lpwstr>
      </vt:variant>
      <vt:variant>
        <vt:i4>1638452</vt:i4>
      </vt:variant>
      <vt:variant>
        <vt:i4>2</vt:i4>
      </vt:variant>
      <vt:variant>
        <vt:i4>0</vt:i4>
      </vt:variant>
      <vt:variant>
        <vt:i4>5</vt:i4>
      </vt:variant>
      <vt:variant>
        <vt:lpwstr/>
      </vt:variant>
      <vt:variant>
        <vt:lpwstr>_Toc369161885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EXPERIENCE IN THE NORTHERN IRELAND CIVIL SERVICE</dc:title>
  <dc:subject/>
  <dc:creator>1436783</dc:creator>
  <cp:keywords/>
  <dc:description/>
  <cp:lastModifiedBy>Karen Wallace</cp:lastModifiedBy>
  <cp:revision>8</cp:revision>
  <cp:lastPrinted>2012-01-06T12:11:00Z</cp:lastPrinted>
  <dcterms:created xsi:type="dcterms:W3CDTF">2016-01-20T11:05:00Z</dcterms:created>
  <dcterms:modified xsi:type="dcterms:W3CDTF">2018-02-01T14:32:00Z</dcterms:modified>
</cp:coreProperties>
</file>